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57150</wp:posOffset>
            </wp:positionV>
            <wp:extent cx="5173980" cy="7806055"/>
            <wp:effectExtent l="0" t="0" r="7620" b="4445"/>
            <wp:wrapSquare wrapText="bothSides"/>
            <wp:docPr id="1" name="图片 1" descr="中国学前教育研究会关于“十四五”课题申报工作的通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国学前教育研究会关于“十四五”课题申报工作的通知"/>
                    <pic:cNvPicPr>
                      <a:picLocks noChangeAspect="1"/>
                    </pic:cNvPicPr>
                  </pic:nvPicPr>
                  <pic:blipFill>
                    <a:blip r:embed="rId4"/>
                    <a:srcRect l="7389" r="5354"/>
                    <a:stretch>
                      <a:fillRect/>
                    </a:stretch>
                  </pic:blipFill>
                  <pic:spPr>
                    <a:xfrm>
                      <a:off x="0" y="0"/>
                      <a:ext cx="5173980" cy="780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附：中国学前教育研究会“十四五”课题指南</w:t>
      </w:r>
    </w:p>
    <w:p>
      <w:pPr>
        <w:widowControl/>
        <w:jc w:val="center"/>
        <w:rPr>
          <w:rFonts w:ascii="宋体" w:hAnsi="宋体" w:eastAsia="宋体" w:cs="Times New Roman"/>
          <w:sz w:val="36"/>
          <w:szCs w:val="36"/>
        </w:rPr>
      </w:pPr>
      <w:r>
        <w:rPr>
          <w:rFonts w:ascii="宋体" w:hAnsi="宋体" w:eastAsia="宋体" w:cs="Times New Roman"/>
          <w:b/>
          <w:sz w:val="36"/>
          <w:szCs w:val="36"/>
        </w:rPr>
        <w:t>中国学前教育研究会“十四五”课题指南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ascii="宋体" w:hAnsi="宋体" w:eastAsia="宋体" w:cs="Times New Roman"/>
          <w:b/>
          <w:sz w:val="32"/>
          <w:szCs w:val="32"/>
        </w:rPr>
        <w:t>一、指南说明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办好学前教育、实现幼有所育，是党的十九大作出的重大决策部署。为了深入贯彻党的十九大精神和党的教育方针，扎实推进学前教育普及普惠安全优质发展，在“十四五”开局之年，中国学前教育研究会第九届理事会研制并发布我会“十四五”课题指南。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b/>
          <w:sz w:val="32"/>
          <w:szCs w:val="32"/>
        </w:rPr>
      </w:pPr>
      <w:r>
        <w:rPr>
          <w:rFonts w:ascii="宋体" w:hAnsi="宋体" w:eastAsia="宋体" w:cs="Times New Roman"/>
          <w:sz w:val="24"/>
          <w:szCs w:val="24"/>
        </w:rPr>
        <w:t>“十四五”课题指南秉承以往的基本思路和基本原则，凸显现实问题，指明研究方向，提供参考选题。参考选题既有适合幼儿园园长、教师、学前教育行政管理干部申报的选题，也有适合大专院校（包括高职高专）教师、教研科研人员以及报刊杂志编辑等人员申报的选题。我会欢迎同一个选题的多项研究，也鼓励团体和个人基于以往研究基础和要解决的实际问题，自拟研究题目，以激发广大会员参与学前教育研究的积极性，引领我会会员和全国学前教育工作者在“十四五”期间根据本地、本园的实际问题、实际需要和实际能力与条件开展课题研究</w:t>
      </w:r>
      <w:r>
        <w:rPr>
          <w:rFonts w:hint="eastAsia" w:ascii="宋体" w:hAnsi="宋体" w:eastAsia="宋体" w:cs="Times New Roman"/>
          <w:sz w:val="24"/>
          <w:szCs w:val="24"/>
        </w:rPr>
        <w:t>，助推“幼有所育”，迈向“幼有优育”</w:t>
      </w:r>
      <w:r>
        <w:rPr>
          <w:rFonts w:ascii="宋体" w:hAnsi="宋体" w:eastAsia="宋体" w:cs="Times New Roman"/>
          <w:sz w:val="24"/>
          <w:szCs w:val="24"/>
        </w:rPr>
        <w:t>。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ascii="宋体" w:hAnsi="宋体" w:eastAsia="宋体" w:cs="Times New Roman"/>
          <w:b/>
          <w:sz w:val="32"/>
          <w:szCs w:val="32"/>
        </w:rPr>
        <w:t>二、 指南课题目录</w:t>
      </w: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（一）党建引领学前教育发展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本领域涉及</w:t>
      </w:r>
      <w:r>
        <w:rPr>
          <w:rFonts w:ascii="Times New Roman" w:hAnsi="Times New Roman" w:eastAsia="宋体" w:cs="Times New Roman"/>
          <w:sz w:val="24"/>
          <w:szCs w:val="24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</w:rPr>
        <w:t>在学前教育中践行社会主义核心价值观、弘扬爱国主义精神、遵守社会道德风尚以及</w:t>
      </w:r>
      <w:r>
        <w:rPr>
          <w:rFonts w:ascii="Times New Roman" w:hAnsi="Times New Roman" w:eastAsia="宋体" w:cs="Times New Roman"/>
          <w:sz w:val="24"/>
          <w:szCs w:val="24"/>
        </w:rPr>
        <w:t>党建引领学前教育发展</w:t>
      </w:r>
      <w:r>
        <w:rPr>
          <w:rFonts w:hint="eastAsia" w:ascii="Times New Roman" w:hAnsi="Times New Roman" w:eastAsia="宋体" w:cs="Times New Roman"/>
          <w:sz w:val="24"/>
          <w:szCs w:val="24"/>
        </w:rPr>
        <w:t>等研究内容。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1. 社会主义核心价值观融入幼儿园课程研究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2. 新时代学前儿童劳动精神培育路径研究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3. 立德树人背景下学前儿童德育教育研究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4. 新时代学前儿童爱国主义教育研究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5. 新时代学前儿童理想信念教育研究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6. </w:t>
      </w:r>
      <w:r>
        <w:rPr>
          <w:rFonts w:hint="eastAsia" w:ascii="Times New Roman" w:hAnsi="Times New Roman" w:eastAsia="宋体" w:cs="Times New Roman"/>
          <w:sz w:val="24"/>
          <w:szCs w:val="24"/>
        </w:rPr>
        <w:t>红色基因在学前教育中的有效传承研究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7. </w:t>
      </w:r>
      <w:r>
        <w:rPr>
          <w:rFonts w:hint="eastAsia" w:ascii="Times New Roman" w:hAnsi="Times New Roman" w:eastAsia="宋体" w:cs="Times New Roman"/>
          <w:sz w:val="24"/>
          <w:szCs w:val="24"/>
        </w:rPr>
        <w:t>向幼儿讲好百年红色故事的实践研究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8. </w:t>
      </w:r>
      <w:r>
        <w:rPr>
          <w:rFonts w:hint="eastAsia" w:ascii="Times New Roman" w:hAnsi="Times New Roman" w:eastAsia="宋体" w:cs="Times New Roman"/>
          <w:sz w:val="24"/>
          <w:szCs w:val="24"/>
        </w:rPr>
        <w:t>学前教育专业课程中开展课程思政教育的实践研究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9. </w:t>
      </w:r>
      <w:r>
        <w:rPr>
          <w:rFonts w:ascii="宋体" w:hAnsi="宋体" w:eastAsia="宋体" w:cs="Times New Roman"/>
          <w:sz w:val="24"/>
          <w:szCs w:val="24"/>
        </w:rPr>
        <w:t>“四有</w:t>
      </w:r>
      <w:r>
        <w:rPr>
          <w:rFonts w:hint="eastAsia" w:ascii="宋体" w:hAnsi="宋体" w:eastAsia="宋体" w:cs="Times New Roman"/>
          <w:sz w:val="24"/>
          <w:szCs w:val="24"/>
        </w:rPr>
        <w:t>”</w:t>
      </w:r>
      <w:r>
        <w:rPr>
          <w:rFonts w:ascii="宋体" w:hAnsi="宋体" w:eastAsia="宋体" w:cs="Times New Roman"/>
          <w:sz w:val="24"/>
          <w:szCs w:val="24"/>
        </w:rPr>
        <w:t>好老师</w:t>
      </w:r>
      <w:r>
        <w:rPr>
          <w:rFonts w:hint="eastAsia" w:ascii="宋体" w:hAnsi="宋体" w:eastAsia="宋体" w:cs="Times New Roman"/>
          <w:sz w:val="24"/>
          <w:szCs w:val="24"/>
        </w:rPr>
        <w:t>视角下</w:t>
      </w:r>
      <w:r>
        <w:rPr>
          <w:rFonts w:hint="eastAsia" w:ascii="Times New Roman" w:hAnsi="Times New Roman" w:eastAsia="宋体" w:cs="Times New Roman"/>
          <w:sz w:val="24"/>
          <w:szCs w:val="24"/>
        </w:rPr>
        <w:t>新时代</w:t>
      </w:r>
      <w:r>
        <w:rPr>
          <w:rFonts w:hint="eastAsia" w:ascii="宋体" w:hAnsi="宋体" w:eastAsia="宋体" w:cs="Times New Roman"/>
          <w:sz w:val="24"/>
          <w:szCs w:val="24"/>
        </w:rPr>
        <w:t>学前教育专业人才培养研究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10. </w:t>
      </w:r>
      <w:r>
        <w:rPr>
          <w:rFonts w:hint="eastAsia" w:ascii="Times New Roman" w:hAnsi="Times New Roman" w:eastAsia="宋体" w:cs="Times New Roman"/>
          <w:sz w:val="24"/>
          <w:szCs w:val="24"/>
        </w:rPr>
        <w:t>幼儿园</w:t>
      </w:r>
      <w:r>
        <w:rPr>
          <w:rFonts w:ascii="宋体" w:hAnsi="宋体" w:eastAsia="宋体" w:cs="Times New Roman"/>
          <w:sz w:val="24"/>
          <w:szCs w:val="24"/>
        </w:rPr>
        <w:t>“四有</w:t>
      </w:r>
      <w:r>
        <w:rPr>
          <w:rFonts w:hint="eastAsia" w:ascii="宋体" w:hAnsi="宋体" w:eastAsia="宋体" w:cs="Times New Roman"/>
          <w:sz w:val="24"/>
          <w:szCs w:val="24"/>
        </w:rPr>
        <w:t>”</w:t>
      </w:r>
      <w:r>
        <w:rPr>
          <w:rFonts w:ascii="宋体" w:hAnsi="宋体" w:eastAsia="宋体" w:cs="Times New Roman"/>
          <w:sz w:val="24"/>
          <w:szCs w:val="24"/>
        </w:rPr>
        <w:t>好老师</w:t>
      </w:r>
      <w:r>
        <w:rPr>
          <w:rFonts w:hint="eastAsia" w:ascii="宋体" w:hAnsi="宋体" w:eastAsia="宋体" w:cs="Times New Roman"/>
          <w:sz w:val="24"/>
          <w:szCs w:val="24"/>
        </w:rPr>
        <w:t>队伍建设</w:t>
      </w:r>
      <w:r>
        <w:rPr>
          <w:rFonts w:hint="eastAsia" w:ascii="Times New Roman" w:hAnsi="Times New Roman" w:eastAsia="宋体" w:cs="Times New Roman"/>
          <w:sz w:val="24"/>
          <w:szCs w:val="24"/>
        </w:rPr>
        <w:t>研究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11. </w:t>
      </w:r>
      <w:r>
        <w:rPr>
          <w:rFonts w:hint="eastAsia" w:ascii="Times New Roman" w:hAnsi="Times New Roman" w:eastAsia="宋体" w:cs="Times New Roman"/>
          <w:sz w:val="24"/>
          <w:szCs w:val="24"/>
        </w:rPr>
        <w:t>“四个引路人”视角下</w:t>
      </w:r>
      <w:r>
        <w:rPr>
          <w:rFonts w:ascii="Times New Roman" w:hAnsi="Times New Roman" w:eastAsia="宋体" w:cs="Times New Roman"/>
          <w:sz w:val="24"/>
          <w:szCs w:val="24"/>
        </w:rPr>
        <w:t>幼儿园教师专业发展研究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12. </w:t>
      </w:r>
      <w:r>
        <w:rPr>
          <w:rFonts w:ascii="宋体" w:hAnsi="宋体" w:eastAsia="宋体" w:cs="Times New Roman"/>
          <w:sz w:val="24"/>
          <w:szCs w:val="24"/>
        </w:rPr>
        <w:t>“党建+微治理”</w:t>
      </w:r>
      <w:r>
        <w:rPr>
          <w:rFonts w:ascii="Times New Roman" w:hAnsi="Times New Roman" w:eastAsia="宋体" w:cs="Times New Roman"/>
          <w:sz w:val="24"/>
          <w:szCs w:val="24"/>
        </w:rPr>
        <w:t>促进办园质量提升研究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13. </w:t>
      </w:r>
      <w:r>
        <w:rPr>
          <w:rFonts w:hint="eastAsia" w:ascii="Times New Roman" w:hAnsi="Times New Roman" w:eastAsia="宋体" w:cs="Times New Roman"/>
          <w:sz w:val="24"/>
          <w:szCs w:val="24"/>
        </w:rPr>
        <w:t>社会主义核心价值观引领</w:t>
      </w:r>
      <w:r>
        <w:rPr>
          <w:rFonts w:ascii="Times New Roman" w:hAnsi="Times New Roman" w:eastAsia="宋体" w:cs="Times New Roman"/>
          <w:sz w:val="24"/>
          <w:szCs w:val="24"/>
        </w:rPr>
        <w:t>幼儿园文化建设</w:t>
      </w:r>
      <w:r>
        <w:rPr>
          <w:rFonts w:hint="eastAsia" w:ascii="Times New Roman" w:hAnsi="Times New Roman" w:eastAsia="宋体" w:cs="Times New Roman"/>
          <w:sz w:val="24"/>
          <w:szCs w:val="24"/>
        </w:rPr>
        <w:t>的</w:t>
      </w:r>
      <w:r>
        <w:rPr>
          <w:rFonts w:ascii="Times New Roman" w:hAnsi="Times New Roman" w:eastAsia="宋体" w:cs="Times New Roman"/>
          <w:sz w:val="24"/>
          <w:szCs w:val="24"/>
        </w:rPr>
        <w:t>实践研究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14.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幼儿园基层党组织建设内容与</w:t>
      </w:r>
      <w:r>
        <w:rPr>
          <w:rFonts w:ascii="Times New Roman" w:hAnsi="Times New Roman" w:eastAsia="宋体" w:cs="Times New Roman"/>
          <w:sz w:val="24"/>
          <w:szCs w:val="24"/>
        </w:rPr>
        <w:t>有效载体研究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15. 新形势下幼儿园党员教师教育管理创新研究</w:t>
      </w: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（二）安全优质发展背景下的师幼健康促进与健康教育</w:t>
      </w: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本领域涉及</w:t>
      </w:r>
      <w:r>
        <w:rPr>
          <w:rFonts w:ascii="Times New Roman" w:hAnsi="Times New Roman" w:eastAsia="宋体" w:cs="Times New Roman"/>
          <w:sz w:val="24"/>
          <w:szCs w:val="24"/>
        </w:rPr>
        <w:t>：幼儿健康行为习惯的养成</w:t>
      </w:r>
      <w:r>
        <w:rPr>
          <w:rFonts w:hint="eastAsia" w:ascii="Times New Roman" w:hAnsi="Times New Roman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幼儿园健康教育与促进活动的设计</w:t>
      </w:r>
      <w:r>
        <w:rPr>
          <w:rFonts w:hint="eastAsia" w:ascii="Times New Roman" w:hAnsi="Times New Roman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评价与资源开发</w:t>
      </w:r>
      <w:r>
        <w:rPr>
          <w:rFonts w:hint="eastAsia" w:ascii="Times New Roman" w:hAnsi="Times New Roman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幼儿园环境卫生与安全</w:t>
      </w:r>
      <w:r>
        <w:rPr>
          <w:rFonts w:hint="eastAsia" w:ascii="Times New Roman" w:hAnsi="Times New Roman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教师心理健康与专业成长</w:t>
      </w:r>
      <w:r>
        <w:rPr>
          <w:rFonts w:hint="eastAsia" w:ascii="Times New Roman" w:hAnsi="Times New Roman" w:eastAsia="宋体" w:cs="Times New Roman"/>
          <w:sz w:val="24"/>
          <w:szCs w:val="24"/>
        </w:rPr>
        <w:t>等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1. 幼儿动作发展的关键经验与教育活动设计研究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2. 幼儿生活自理能力养成的策略研究</w:t>
      </w:r>
    </w:p>
    <w:p>
      <w:pPr>
        <w:spacing w:line="360" w:lineRule="auto"/>
        <w:ind w:left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3. 偏远贫困地区幼儿良好生活习惯养成研究</w:t>
      </w:r>
    </w:p>
    <w:p>
      <w:pPr>
        <w:spacing w:line="360" w:lineRule="auto"/>
        <w:ind w:left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4. 幼儿心理健康行为与心理健康教育研究</w:t>
      </w:r>
    </w:p>
    <w:p>
      <w:pPr>
        <w:spacing w:line="360" w:lineRule="auto"/>
        <w:ind w:left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5. 教师行为对幼儿心理健康影响的研究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6. 幼儿园食育的理论与实践研究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7. 幼儿园体育运动的适宜性研究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8. 幼儿园健康教育教研的有效推进策略研究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9. 幼儿园健康教育课程资源建设研究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10. 幼儿园健康教育质量评价研究 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11. 后疫情时代幼儿园环境卫生问题与改善策略研究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12. 幼儿园保育员职业认同的现状及影响因素研究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13. 后疫情时代幼儿园安全教育的理论与实践研究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14. 幼儿园教师职业幸福感研究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   15. 幼儿园教师健康教育素养研究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16. 幼儿园保育教师专业发展研究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17. 农村学前留守儿童心理健康研究</w:t>
      </w:r>
    </w:p>
    <w:p>
      <w:pPr>
        <w:spacing w:line="360" w:lineRule="auto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（三）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幼儿园课程与教学</w:t>
      </w: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本领域涉及</w:t>
      </w:r>
      <w:r>
        <w:rPr>
          <w:rFonts w:ascii="Times New Roman" w:hAnsi="Times New Roman" w:eastAsia="宋体" w:cs="Times New Roman"/>
          <w:sz w:val="24"/>
          <w:szCs w:val="24"/>
        </w:rPr>
        <w:t>：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幼儿园课程的改革和发展，幼儿园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课程质量提升，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教育活动的组织形式与方法策略，幼儿园课程资源的挖掘与利用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等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pStyle w:val="9"/>
        <w:spacing w:line="360" w:lineRule="auto"/>
        <w:ind w:left="420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>. 幼儿园课程理论与实践的中国经验研究</w:t>
      </w:r>
    </w:p>
    <w:p>
      <w:pPr>
        <w:pStyle w:val="9"/>
        <w:spacing w:line="360" w:lineRule="auto"/>
        <w:ind w:left="420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2. 幼儿园生命教育有效实施策略研究</w:t>
      </w:r>
    </w:p>
    <w:p>
      <w:pPr>
        <w:pStyle w:val="9"/>
        <w:spacing w:line="360" w:lineRule="auto"/>
        <w:ind w:left="420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3. 幼儿园课程生活化、游戏化研究</w:t>
      </w:r>
    </w:p>
    <w:p>
      <w:pPr>
        <w:pStyle w:val="9"/>
        <w:spacing w:line="360" w:lineRule="auto"/>
        <w:ind w:left="420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4. 中国文化（如传统文化、民族文化等）融入幼儿园课程的理论与实践研究</w:t>
      </w:r>
    </w:p>
    <w:p>
      <w:pPr>
        <w:pStyle w:val="9"/>
        <w:spacing w:line="360" w:lineRule="auto"/>
        <w:ind w:left="420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5. 幼儿园项目活动的设计与实施研究</w:t>
      </w:r>
    </w:p>
    <w:p>
      <w:pPr>
        <w:pStyle w:val="9"/>
        <w:spacing w:line="360" w:lineRule="auto"/>
        <w:ind w:left="420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6. 普惠性幼儿园课程质量提升研究</w:t>
      </w:r>
    </w:p>
    <w:p>
      <w:pPr>
        <w:pStyle w:val="9"/>
        <w:spacing w:line="360" w:lineRule="auto"/>
        <w:ind w:left="420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7. 农村幼儿园课程质量提升研究</w:t>
      </w:r>
    </w:p>
    <w:p>
      <w:pPr>
        <w:pStyle w:val="9"/>
        <w:spacing w:line="360" w:lineRule="auto"/>
        <w:ind w:left="420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8. 基于学习品质提升的课程实施策略研究</w:t>
      </w:r>
    </w:p>
    <w:p>
      <w:pPr>
        <w:pStyle w:val="9"/>
        <w:spacing w:line="360" w:lineRule="auto"/>
        <w:ind w:left="420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9. 基于深度学习的课程实施策略研究</w:t>
      </w:r>
    </w:p>
    <w:p>
      <w:pPr>
        <w:pStyle w:val="9"/>
        <w:spacing w:line="360" w:lineRule="auto"/>
        <w:ind w:left="420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10. 幼儿园课程资源筛选机制及有效性研究</w:t>
      </w:r>
    </w:p>
    <w:p>
      <w:pPr>
        <w:pStyle w:val="9"/>
        <w:spacing w:line="360" w:lineRule="auto"/>
        <w:ind w:left="420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11. 学前儿童科学与数学学习的有效支持研究</w:t>
      </w:r>
    </w:p>
    <w:p>
      <w:pPr>
        <w:pStyle w:val="9"/>
        <w:spacing w:line="360" w:lineRule="auto"/>
        <w:ind w:left="420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12. 幼儿园艺术教育实施的多元路径研究</w:t>
      </w:r>
    </w:p>
    <w:p>
      <w:pPr>
        <w:pStyle w:val="9"/>
        <w:spacing w:line="360" w:lineRule="auto"/>
        <w:ind w:left="420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13. 促进幼儿阅读素养提升的幼儿园早期阅读指导策略研究</w:t>
      </w:r>
    </w:p>
    <w:p>
      <w:pPr>
        <w:pStyle w:val="9"/>
        <w:spacing w:line="360" w:lineRule="auto"/>
        <w:ind w:left="420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14. 幼儿园与托班、小学衔接的创新研究</w:t>
      </w:r>
    </w:p>
    <w:p>
      <w:pPr>
        <w:pStyle w:val="9"/>
        <w:spacing w:line="360" w:lineRule="auto"/>
        <w:ind w:left="420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15. 幼儿园特殊需要儿童的课程支持研究</w:t>
      </w:r>
    </w:p>
    <w:p>
      <w:pPr>
        <w:pStyle w:val="9"/>
        <w:spacing w:line="360" w:lineRule="auto"/>
        <w:ind w:left="420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16. 课程领导视域下课程审议有效性研究</w:t>
      </w: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（四）学前教育管理研究</w:t>
      </w: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本领域涉及</w:t>
      </w:r>
      <w:r>
        <w:rPr>
          <w:rFonts w:ascii="Times New Roman" w:hAnsi="Times New Roman" w:eastAsia="宋体" w:cs="Times New Roman"/>
          <w:sz w:val="24"/>
          <w:szCs w:val="24"/>
        </w:rPr>
        <w:t>：学前教育事业发展与规划</w:t>
      </w:r>
      <w:r>
        <w:rPr>
          <w:rFonts w:hint="eastAsia" w:ascii="Times New Roman" w:hAnsi="Times New Roman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学前教育均衡公平发展</w:t>
      </w:r>
      <w:r>
        <w:rPr>
          <w:rFonts w:hint="eastAsia" w:ascii="Times New Roman" w:hAnsi="Times New Roman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农村学前教育</w:t>
      </w:r>
      <w:r>
        <w:rPr>
          <w:rFonts w:hint="eastAsia" w:ascii="Times New Roman" w:hAnsi="Times New Roman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普惠性幼儿园建设</w:t>
      </w:r>
      <w:r>
        <w:rPr>
          <w:rFonts w:hint="eastAsia" w:ascii="Times New Roman" w:hAnsi="Times New Roman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小区配套幼儿园治理</w:t>
      </w:r>
      <w:r>
        <w:rPr>
          <w:rFonts w:hint="eastAsia" w:ascii="Times New Roman" w:hAnsi="Times New Roman" w:eastAsia="宋体" w:cs="Times New Roman"/>
          <w:sz w:val="24"/>
          <w:szCs w:val="24"/>
        </w:rPr>
        <w:t>，社会力量</w:t>
      </w:r>
      <w:r>
        <w:rPr>
          <w:rFonts w:ascii="Times New Roman" w:hAnsi="Times New Roman" w:eastAsia="宋体" w:cs="Times New Roman"/>
          <w:sz w:val="24"/>
          <w:szCs w:val="24"/>
        </w:rPr>
        <w:t>办园管理等。</w:t>
      </w:r>
    </w:p>
    <w:p>
      <w:pPr>
        <w:spacing w:line="360" w:lineRule="auto"/>
        <w:ind w:left="420" w:left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>. 学前教育事业发展规划执行研究</w:t>
      </w:r>
    </w:p>
    <w:p>
      <w:pPr>
        <w:spacing w:line="360" w:lineRule="auto"/>
        <w:ind w:left="420" w:left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>. 人口变化趋势与学前教育规划布局调整研究</w:t>
      </w:r>
    </w:p>
    <w:p>
      <w:pPr>
        <w:spacing w:line="360" w:lineRule="auto"/>
        <w:ind w:left="420" w:left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>. 学前教育公平的制度保障研究</w:t>
      </w:r>
    </w:p>
    <w:p>
      <w:pPr>
        <w:spacing w:line="360" w:lineRule="auto"/>
        <w:ind w:left="420" w:left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4</w:t>
      </w:r>
      <w:r>
        <w:rPr>
          <w:rFonts w:ascii="Times New Roman" w:hAnsi="Times New Roman" w:eastAsia="宋体" w:cs="Times New Roman"/>
          <w:sz w:val="24"/>
          <w:szCs w:val="24"/>
        </w:rPr>
        <w:t>. 我国学前教育区域内均衡发展的研究</w:t>
      </w:r>
    </w:p>
    <w:p>
      <w:pPr>
        <w:spacing w:line="360" w:lineRule="auto"/>
        <w:ind w:left="420" w:left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5</w:t>
      </w:r>
      <w:r>
        <w:rPr>
          <w:rFonts w:ascii="Times New Roman" w:hAnsi="Times New Roman" w:eastAsia="宋体" w:cs="Times New Roman"/>
          <w:sz w:val="24"/>
          <w:szCs w:val="24"/>
        </w:rPr>
        <w:t>. 城乡学前教育均衡发展问题研究</w:t>
      </w:r>
    </w:p>
    <w:p>
      <w:pPr>
        <w:spacing w:line="360" w:lineRule="auto"/>
        <w:ind w:left="420" w:left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6</w:t>
      </w:r>
      <w:r>
        <w:rPr>
          <w:rFonts w:ascii="Times New Roman" w:hAnsi="Times New Roman" w:eastAsia="宋体" w:cs="Times New Roman"/>
          <w:sz w:val="24"/>
          <w:szCs w:val="24"/>
        </w:rPr>
        <w:t>. 学前教育高质量发展支持体系研究</w:t>
      </w:r>
    </w:p>
    <w:p>
      <w:pPr>
        <w:spacing w:line="360" w:lineRule="auto"/>
        <w:ind w:left="420" w:left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7</w:t>
      </w:r>
      <w:r>
        <w:rPr>
          <w:rFonts w:ascii="Times New Roman" w:hAnsi="Times New Roman" w:eastAsia="宋体" w:cs="Times New Roman"/>
          <w:sz w:val="24"/>
          <w:szCs w:val="24"/>
        </w:rPr>
        <w:t>. 普及普惠背景下幼儿园教育质量保障的研究 </w:t>
      </w:r>
    </w:p>
    <w:p>
      <w:pPr>
        <w:spacing w:line="360" w:lineRule="auto"/>
        <w:ind w:left="420" w:left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8</w:t>
      </w:r>
      <w:r>
        <w:rPr>
          <w:rFonts w:ascii="Times New Roman" w:hAnsi="Times New Roman" w:eastAsia="宋体" w:cs="Times New Roman"/>
          <w:sz w:val="24"/>
          <w:szCs w:val="24"/>
        </w:rPr>
        <w:t>. 乡村振兴背景下农村幼儿园发展的研究</w:t>
      </w:r>
    </w:p>
    <w:p>
      <w:pPr>
        <w:spacing w:line="360" w:lineRule="auto"/>
        <w:ind w:left="420" w:left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9</w:t>
      </w:r>
      <w:r>
        <w:rPr>
          <w:rFonts w:ascii="Times New Roman" w:hAnsi="Times New Roman" w:eastAsia="宋体" w:cs="Times New Roman"/>
          <w:sz w:val="24"/>
          <w:szCs w:val="24"/>
        </w:rPr>
        <w:t>. 面向社会流动人口子女的学前教育支持现状、问题与对策研究 </w:t>
      </w:r>
    </w:p>
    <w:p>
      <w:pPr>
        <w:spacing w:line="360" w:lineRule="auto"/>
        <w:ind w:left="420" w:left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10</w:t>
      </w:r>
      <w:r>
        <w:rPr>
          <w:rFonts w:ascii="Times New Roman" w:hAnsi="Times New Roman" w:eastAsia="宋体" w:cs="Times New Roman"/>
          <w:sz w:val="24"/>
          <w:szCs w:val="24"/>
        </w:rPr>
        <w:t>. “三区三州”学前教育帮扶政策措施研究</w:t>
      </w:r>
    </w:p>
    <w:p>
      <w:pPr>
        <w:spacing w:line="360" w:lineRule="auto"/>
        <w:ind w:left="420" w:left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11</w:t>
      </w:r>
      <w:r>
        <w:rPr>
          <w:rFonts w:ascii="Times New Roman" w:hAnsi="Times New Roman" w:eastAsia="宋体" w:cs="Times New Roman"/>
          <w:sz w:val="24"/>
          <w:szCs w:val="24"/>
        </w:rPr>
        <w:t>. 普惠性幼儿园的建设与管理策略研究 </w:t>
      </w:r>
    </w:p>
    <w:p>
      <w:pPr>
        <w:spacing w:line="360" w:lineRule="auto"/>
        <w:ind w:left="420" w:left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12</w:t>
      </w:r>
      <w:r>
        <w:rPr>
          <w:rFonts w:ascii="Times New Roman" w:hAnsi="Times New Roman" w:eastAsia="宋体" w:cs="Times New Roman"/>
          <w:sz w:val="24"/>
          <w:szCs w:val="24"/>
        </w:rPr>
        <w:t>. 普惠性幼儿园可持续发展研究</w:t>
      </w:r>
    </w:p>
    <w:p>
      <w:pPr>
        <w:spacing w:line="360" w:lineRule="auto"/>
        <w:ind w:left="420" w:left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13</w:t>
      </w:r>
      <w:r>
        <w:rPr>
          <w:rFonts w:ascii="Times New Roman" w:hAnsi="Times New Roman" w:eastAsia="宋体" w:cs="Times New Roman"/>
          <w:sz w:val="24"/>
          <w:szCs w:val="24"/>
        </w:rPr>
        <w:t>. 深化城镇小区配套幼儿园治理研究</w:t>
      </w:r>
    </w:p>
    <w:p>
      <w:pPr>
        <w:spacing w:line="360" w:lineRule="auto"/>
        <w:ind w:left="420" w:left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 xml:space="preserve">4. </w:t>
      </w:r>
      <w:r>
        <w:rPr>
          <w:rFonts w:hint="eastAsia" w:ascii="Times New Roman" w:hAnsi="Times New Roman" w:eastAsia="宋体" w:cs="Times New Roman"/>
          <w:sz w:val="24"/>
          <w:szCs w:val="24"/>
        </w:rPr>
        <w:t>社会力量办园的扶持与</w:t>
      </w:r>
      <w:r>
        <w:rPr>
          <w:rFonts w:ascii="Times New Roman" w:hAnsi="Times New Roman" w:eastAsia="宋体" w:cs="Times New Roman"/>
          <w:sz w:val="24"/>
          <w:szCs w:val="24"/>
        </w:rPr>
        <w:t>监管机制研究</w:t>
      </w:r>
    </w:p>
    <w:p>
      <w:pPr>
        <w:spacing w:line="360" w:lineRule="auto"/>
        <w:ind w:left="420" w:left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>5. 健全普惠性学前教育投入和成本分担机制</w:t>
      </w:r>
    </w:p>
    <w:p>
      <w:pPr>
        <w:spacing w:line="360" w:lineRule="auto"/>
        <w:ind w:left="420" w:left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>6. 幼儿园依法管理的研究</w:t>
      </w:r>
    </w:p>
    <w:p>
      <w:pPr>
        <w:spacing w:line="360" w:lineRule="auto"/>
        <w:ind w:left="420" w:left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>7. 学前教研指导责任区多主体治理机制研究</w:t>
      </w:r>
    </w:p>
    <w:p>
      <w:pPr>
        <w:spacing w:line="360" w:lineRule="auto"/>
        <w:ind w:left="420" w:left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>8. 幼儿园质量发展与园长领导力提升的协同共进策略研究</w:t>
      </w:r>
    </w:p>
    <w:p>
      <w:pPr>
        <w:spacing w:line="360" w:lineRule="auto"/>
        <w:ind w:left="420" w:hanging="42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（五）家庭、幼儿园、社区协同教育</w:t>
      </w: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本领域涉及：</w:t>
      </w:r>
      <w:r>
        <w:rPr>
          <w:rFonts w:ascii="Times New Roman" w:hAnsi="Times New Roman" w:eastAsia="宋体" w:cs="Times New Roman"/>
          <w:sz w:val="24"/>
          <w:szCs w:val="24"/>
        </w:rPr>
        <w:t>幼儿园与家庭、社区在学前教育领域的相互支持、服务与协作研究，关注幼儿在幼儿园、家庭和社会等环境系统中的生存与发展现状，关注幼儿园、家庭与社会协调教育的现状，研究幼儿园、家庭与社区协同共育的途径与方法。</w:t>
      </w:r>
    </w:p>
    <w:p>
      <w:pPr>
        <w:pStyle w:val="9"/>
        <w:spacing w:line="360" w:lineRule="auto"/>
        <w:ind w:left="420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1. 家庭-幼儿园-社区协同育人的机制与策略研究</w:t>
      </w:r>
    </w:p>
    <w:p>
      <w:pPr>
        <w:pStyle w:val="9"/>
        <w:spacing w:line="360" w:lineRule="auto"/>
        <w:ind w:left="420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2. 疫情背景下幼儿园-家庭-社会协同防疫防控研究</w:t>
      </w:r>
    </w:p>
    <w:p>
      <w:pPr>
        <w:pStyle w:val="9"/>
        <w:spacing w:line="360" w:lineRule="auto"/>
        <w:ind w:left="420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3. 疫情背景下的家庭教育指导与服务研究</w:t>
      </w:r>
    </w:p>
    <w:p>
      <w:pPr>
        <w:pStyle w:val="9"/>
        <w:spacing w:line="360" w:lineRule="auto"/>
        <w:ind w:left="420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4. 协同开展家庭教育援助服务与指导的研究</w:t>
      </w:r>
    </w:p>
    <w:p>
      <w:pPr>
        <w:pStyle w:val="9"/>
        <w:spacing w:line="360" w:lineRule="auto"/>
        <w:ind w:left="420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5. 幼儿园-家庭-社区协同劳动教育研究</w:t>
      </w:r>
    </w:p>
    <w:p>
      <w:pPr>
        <w:pStyle w:val="9"/>
        <w:spacing w:line="360" w:lineRule="auto"/>
        <w:ind w:left="420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6. 隔代养育的困境与支持研究</w:t>
      </w:r>
    </w:p>
    <w:p>
      <w:pPr>
        <w:pStyle w:val="9"/>
        <w:spacing w:line="360" w:lineRule="auto"/>
        <w:ind w:left="420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7. 二胎家庭的教育问题与支持研究</w:t>
      </w:r>
    </w:p>
    <w:p>
      <w:pPr>
        <w:pStyle w:val="9"/>
        <w:spacing w:line="360" w:lineRule="auto"/>
        <w:ind w:left="420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8. 家庭教育问题（亲职缺位、育儿教育、陪伴质量等）研究</w:t>
      </w:r>
    </w:p>
    <w:p>
      <w:pPr>
        <w:pStyle w:val="9"/>
        <w:spacing w:line="360" w:lineRule="auto"/>
        <w:ind w:left="420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9. 融合教育困境及对策研究</w:t>
      </w:r>
    </w:p>
    <w:p>
      <w:pPr>
        <w:pStyle w:val="9"/>
        <w:spacing w:line="360" w:lineRule="auto"/>
        <w:ind w:left="420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10. 困境儿童的家-园-社区协同与援助研究</w:t>
      </w:r>
    </w:p>
    <w:p>
      <w:pPr>
        <w:pStyle w:val="9"/>
        <w:spacing w:line="360" w:lineRule="auto"/>
        <w:ind w:left="420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11. 农村留守儿童社会保障支持系统研究</w:t>
      </w:r>
    </w:p>
    <w:p>
      <w:pPr>
        <w:pStyle w:val="9"/>
        <w:spacing w:line="360" w:lineRule="auto"/>
        <w:ind w:left="420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12. 幼儿社会情感学习的教育指导策略研究</w:t>
      </w:r>
    </w:p>
    <w:p>
      <w:pPr>
        <w:pStyle w:val="9"/>
        <w:spacing w:line="360" w:lineRule="auto"/>
        <w:ind w:left="420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13. 幼儿园教师的家庭教育指导策略研究</w:t>
      </w:r>
    </w:p>
    <w:p>
      <w:pPr>
        <w:pStyle w:val="9"/>
        <w:spacing w:line="360" w:lineRule="auto"/>
        <w:ind w:left="420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14. 幼儿园-家庭-社区</w:t>
      </w:r>
      <w:r>
        <w:rPr>
          <w:rFonts w:hint="eastAsia" w:ascii="Times New Roman" w:hAnsi="Times New Roman" w:eastAsia="宋体" w:cs="Times New Roman"/>
          <w:sz w:val="24"/>
          <w:szCs w:val="24"/>
        </w:rPr>
        <w:t>协同背景下</w:t>
      </w:r>
      <w:r>
        <w:rPr>
          <w:rFonts w:ascii="Times New Roman" w:hAnsi="Times New Roman" w:eastAsia="宋体" w:cs="Times New Roman"/>
          <w:sz w:val="24"/>
          <w:szCs w:val="24"/>
        </w:rPr>
        <w:t>幼小衔接问题研究</w:t>
      </w:r>
    </w:p>
    <w:p>
      <w:pPr>
        <w:pStyle w:val="9"/>
        <w:spacing w:line="360" w:lineRule="auto"/>
        <w:ind w:left="420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15. 当前社会文化背景下我国幼儿的成长状况及其影响因素研究</w:t>
      </w: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（六）</w:t>
      </w:r>
      <w:r>
        <w:rPr>
          <w:rFonts w:ascii="Times New Roman" w:hAnsi="Times New Roman" w:eastAsia="宋体" w:cs="Times New Roman"/>
          <w:b/>
          <w:kern w:val="0"/>
          <w:sz w:val="24"/>
          <w:szCs w:val="24"/>
        </w:rPr>
        <w:t>游戏与玩具研究</w:t>
      </w:r>
    </w:p>
    <w:p>
      <w:pPr>
        <w:wordWrap w:val="0"/>
        <w:adjustRightInd w:val="0"/>
        <w:spacing w:line="360" w:lineRule="auto"/>
        <w:ind w:firstLine="482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本领域涉及</w:t>
      </w:r>
      <w:r>
        <w:rPr>
          <w:rFonts w:ascii="Times New Roman" w:hAnsi="Times New Roman" w:eastAsia="宋体" w:cs="Times New Roman"/>
          <w:sz w:val="24"/>
          <w:szCs w:val="24"/>
        </w:rPr>
        <w:t>：游戏与儿童、教育</w:t>
      </w:r>
      <w:r>
        <w:rPr>
          <w:rFonts w:hint="eastAsia" w:ascii="Times New Roman" w:hAnsi="Times New Roman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游戏条件的提供</w:t>
      </w:r>
      <w:r>
        <w:rPr>
          <w:rFonts w:hint="eastAsia" w:ascii="Times New Roman" w:hAnsi="Times New Roman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玩具与材料</w:t>
      </w:r>
      <w:r>
        <w:rPr>
          <w:rFonts w:hint="eastAsia" w:ascii="Times New Roman" w:hAnsi="Times New Roman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游戏的观察、评价与支持等。</w:t>
      </w:r>
    </w:p>
    <w:p>
      <w:pPr>
        <w:pStyle w:val="9"/>
        <w:wordWrap w:val="0"/>
        <w:adjustRightInd w:val="0"/>
        <w:spacing w:line="360" w:lineRule="auto"/>
        <w:ind w:left="420" w:leftChars="200" w:firstLine="0" w:firstLineChars="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1. 儿童游戏权利保护研究</w:t>
      </w:r>
    </w:p>
    <w:p>
      <w:pPr>
        <w:pStyle w:val="9"/>
        <w:wordWrap w:val="0"/>
        <w:adjustRightInd w:val="0"/>
        <w:spacing w:line="360" w:lineRule="auto"/>
        <w:ind w:left="420" w:leftChars="200" w:firstLine="0" w:firstLineChars="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2. 在游戏中培养学习品质的实践研究</w:t>
      </w:r>
    </w:p>
    <w:p>
      <w:pPr>
        <w:pStyle w:val="9"/>
        <w:wordWrap w:val="0"/>
        <w:adjustRightInd w:val="0"/>
        <w:spacing w:line="360" w:lineRule="auto"/>
        <w:ind w:left="420" w:leftChars="200" w:firstLine="0" w:firstLineChars="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3. 游戏中的深度学习研究</w:t>
      </w:r>
    </w:p>
    <w:p>
      <w:pPr>
        <w:pStyle w:val="9"/>
        <w:wordWrap w:val="0"/>
        <w:adjustRightInd w:val="0"/>
        <w:spacing w:line="360" w:lineRule="auto"/>
        <w:ind w:left="420" w:leftChars="200" w:firstLine="0" w:firstLineChars="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4. 幼儿园游戏环境创设的有效性研究</w:t>
      </w:r>
    </w:p>
    <w:p>
      <w:pPr>
        <w:pStyle w:val="9"/>
        <w:adjustRightInd w:val="0"/>
        <w:spacing w:line="360" w:lineRule="auto"/>
        <w:ind w:left="420" w:leftChars="200" w:firstLine="0" w:firstLineChars="0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5. 游戏材料投放的适宜性研究</w:t>
      </w:r>
    </w:p>
    <w:p>
      <w:pPr>
        <w:pStyle w:val="9"/>
        <w:adjustRightInd w:val="0"/>
        <w:spacing w:line="360" w:lineRule="auto"/>
        <w:ind w:left="420" w:leftChars="200" w:firstLine="0" w:firstLineChars="0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6. 支持不同类型游戏开展的材料投放策略研究</w:t>
      </w:r>
    </w:p>
    <w:p>
      <w:pPr>
        <w:pStyle w:val="9"/>
        <w:adjustRightInd w:val="0"/>
        <w:spacing w:line="360" w:lineRule="auto"/>
        <w:ind w:left="420" w:leftChars="200" w:firstLine="0" w:firstLineChars="0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7. 低成本有质量幼儿园环境创设研究</w:t>
      </w:r>
    </w:p>
    <w:p>
      <w:pPr>
        <w:pStyle w:val="9"/>
        <w:adjustRightInd w:val="0"/>
        <w:spacing w:line="360" w:lineRule="auto"/>
        <w:ind w:left="420" w:leftChars="200" w:firstLine="0" w:firstLineChars="0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8. 幼儿亲自然游戏材料研究</w:t>
      </w:r>
    </w:p>
    <w:p>
      <w:pPr>
        <w:pStyle w:val="9"/>
        <w:adjustRightInd w:val="0"/>
        <w:spacing w:line="360" w:lineRule="auto"/>
        <w:ind w:left="420" w:leftChars="200" w:firstLine="0" w:firstLineChars="0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9. 利用本土资源开发、制作教玩具的研究</w:t>
      </w:r>
    </w:p>
    <w:p>
      <w:pPr>
        <w:pStyle w:val="9"/>
        <w:adjustRightInd w:val="0"/>
        <w:spacing w:line="360" w:lineRule="auto"/>
        <w:ind w:left="420" w:leftChars="200" w:firstLine="0" w:firstLineChars="0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10. 游戏中幼儿学习与发展的观察、评估与支持研究</w:t>
      </w:r>
    </w:p>
    <w:p>
      <w:pPr>
        <w:pStyle w:val="9"/>
        <w:adjustRightInd w:val="0"/>
        <w:spacing w:line="360" w:lineRule="auto"/>
        <w:ind w:left="420" w:leftChars="200" w:firstLine="0" w:firstLineChars="0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11. 有特殊需要儿童的游戏观察及其支持研究</w:t>
      </w:r>
    </w:p>
    <w:p>
      <w:pPr>
        <w:pStyle w:val="9"/>
        <w:adjustRightInd w:val="0"/>
        <w:spacing w:line="360" w:lineRule="auto"/>
        <w:ind w:left="420" w:leftChars="200" w:firstLine="0" w:firstLineChars="0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12. 自主游戏中教师的角色研究</w:t>
      </w:r>
    </w:p>
    <w:p>
      <w:pPr>
        <w:pStyle w:val="9"/>
        <w:adjustRightInd w:val="0"/>
        <w:spacing w:line="360" w:lineRule="auto"/>
        <w:ind w:left="420" w:leftChars="200" w:firstLine="0" w:firstLineChars="0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13. 基于儿童发展需求的民间游戏开展研究</w:t>
      </w:r>
    </w:p>
    <w:p>
      <w:pPr>
        <w:pStyle w:val="9"/>
        <w:adjustRightInd w:val="0"/>
        <w:spacing w:line="360" w:lineRule="auto"/>
        <w:ind w:left="420" w:leftChars="200" w:firstLine="0" w:firstLineChars="0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14. 混龄游戏中的学习、发展与支持研究</w:t>
      </w:r>
    </w:p>
    <w:p>
      <w:pPr>
        <w:pStyle w:val="9"/>
        <w:adjustRightInd w:val="0"/>
        <w:spacing w:line="360" w:lineRule="auto"/>
        <w:ind w:left="420" w:leftChars="200" w:firstLine="0" w:firstLineChars="0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15. 不同年龄段幼儿游戏特点及其支持的研究</w:t>
      </w:r>
    </w:p>
    <w:p>
      <w:pPr>
        <w:pStyle w:val="9"/>
        <w:adjustRightInd w:val="0"/>
        <w:spacing w:line="360" w:lineRule="auto"/>
        <w:ind w:left="420" w:leftChars="200" w:firstLine="0" w:firstLineChars="0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16. 游戏与幼儿园教师专业发展研究</w:t>
      </w:r>
    </w:p>
    <w:p>
      <w:pPr>
        <w:pStyle w:val="9"/>
        <w:adjustRightInd w:val="0"/>
        <w:spacing w:line="360" w:lineRule="auto"/>
        <w:ind w:left="420" w:leftChars="200" w:firstLine="0" w:firstLineChars="0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17. </w:t>
      </w:r>
      <w:r>
        <w:rPr>
          <w:rFonts w:ascii="Times New Roman" w:hAnsi="Times New Roman" w:eastAsia="宋体" w:cs="Times New Roman"/>
          <w:b/>
          <w:kern w:val="0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“安吉游戏”推广中出现的典型问题及其解决策略研究</w:t>
      </w:r>
    </w:p>
    <w:p>
      <w:pPr>
        <w:pStyle w:val="9"/>
        <w:adjustRightInd w:val="0"/>
        <w:spacing w:line="360" w:lineRule="auto"/>
        <w:ind w:left="420" w:leftChars="200" w:firstLine="0" w:firstLineChars="0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18. 小规模幼儿园游戏开展研究</w:t>
      </w:r>
    </w:p>
    <w:p>
      <w:pPr>
        <w:pStyle w:val="9"/>
        <w:adjustRightInd w:val="0"/>
        <w:spacing w:line="360" w:lineRule="auto"/>
        <w:ind w:left="420" w:leftChars="200" w:firstLine="0" w:firstLineChars="0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19. 引导家长树立正确游戏观的研究</w:t>
      </w:r>
    </w:p>
    <w:p>
      <w:pPr>
        <w:spacing w:line="360" w:lineRule="auto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（七）学前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教育教师发展</w:t>
      </w: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本领域涉及</w:t>
      </w:r>
      <w:r>
        <w:rPr>
          <w:rFonts w:ascii="Times New Roman" w:hAnsi="Times New Roman" w:eastAsia="宋体" w:cs="Times New Roman"/>
          <w:bCs/>
          <w:sz w:val="24"/>
          <w:szCs w:val="24"/>
        </w:rPr>
        <w:t>：幼儿园教师教育政策与专业发展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，</w:t>
      </w:r>
      <w:r>
        <w:rPr>
          <w:rFonts w:ascii="Times New Roman" w:hAnsi="Times New Roman" w:eastAsia="宋体" w:cs="Times New Roman"/>
          <w:bCs/>
          <w:sz w:val="24"/>
          <w:szCs w:val="24"/>
        </w:rPr>
        <w:t>幼儿园教师职前教育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，</w:t>
      </w:r>
      <w:r>
        <w:rPr>
          <w:rFonts w:ascii="Times New Roman" w:hAnsi="Times New Roman" w:eastAsia="宋体" w:cs="Times New Roman"/>
          <w:bCs/>
          <w:sz w:val="24"/>
          <w:szCs w:val="24"/>
        </w:rPr>
        <w:t>幼儿园教师职后教育与专业发展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，</w:t>
      </w:r>
      <w:r>
        <w:rPr>
          <w:rFonts w:ascii="Times New Roman" w:hAnsi="Times New Roman" w:eastAsia="宋体" w:cs="Times New Roman"/>
          <w:bCs/>
          <w:sz w:val="24"/>
          <w:szCs w:val="24"/>
        </w:rPr>
        <w:t>学前教育教研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，</w:t>
      </w:r>
      <w:r>
        <w:rPr>
          <w:rFonts w:ascii="Times New Roman" w:hAnsi="Times New Roman" w:eastAsia="宋体" w:cs="Times New Roman"/>
          <w:bCs/>
          <w:sz w:val="24"/>
          <w:szCs w:val="24"/>
        </w:rPr>
        <w:t>幼儿园教师生存现状等。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新时代背景下幼儿园教师专业素养研究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高质量学前教育与幼儿园教师专业发展研究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职前职后一体化幼儿园教师师德养成机制研究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乡村学前教师教育供给主体多元化及协同机制研究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职前教师培养和职后教师发展有机衔接的方法和途径研究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普惠性幼儿园师资稳定保障性政策研究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学前教育专业师范生职业能力构建研究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学前公费师范生培养模式与效益研究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学前教育专业立德树人标准与评估研究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专业认证背景下</w:t>
      </w:r>
      <w:r>
        <w:rPr>
          <w:rFonts w:hint="eastAsia" w:ascii="Times New Roman" w:hAnsi="Times New Roman" w:eastAsia="宋体" w:cs="Times New Roman"/>
          <w:sz w:val="24"/>
          <w:szCs w:val="24"/>
        </w:rPr>
        <w:t>学前教育专业</w:t>
      </w:r>
      <w:r>
        <w:rPr>
          <w:rFonts w:ascii="Times New Roman" w:hAnsi="Times New Roman" w:eastAsia="宋体" w:cs="Times New Roman"/>
          <w:sz w:val="24"/>
          <w:szCs w:val="24"/>
        </w:rPr>
        <w:t>人才培养模式创新研究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托育机构师资队伍现状、</w:t>
      </w:r>
      <w:r>
        <w:rPr>
          <w:rFonts w:hint="eastAsia" w:ascii="Times New Roman" w:hAnsi="Times New Roman" w:eastAsia="宋体" w:cs="Times New Roman"/>
          <w:sz w:val="24"/>
          <w:szCs w:val="24"/>
        </w:rPr>
        <w:t>配备</w:t>
      </w:r>
      <w:r>
        <w:rPr>
          <w:rFonts w:ascii="Times New Roman" w:hAnsi="Times New Roman" w:eastAsia="宋体" w:cs="Times New Roman"/>
          <w:sz w:val="24"/>
          <w:szCs w:val="24"/>
        </w:rPr>
        <w:t>标准与职前培养模式研究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高职院校或者普通本科院校学前教育专业课程设置及建设研究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幼儿园教师职业生涯轨迹研究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幼儿园教师专业发展内生性动力研究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乡村治理背景下幼儿教师专业能力发展困境及内生机制研究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高质量</w:t>
      </w:r>
      <w:r>
        <w:rPr>
          <w:rFonts w:ascii="Times New Roman" w:hAnsi="Times New Roman" w:eastAsia="宋体" w:cs="Times New Roman"/>
          <w:sz w:val="24"/>
          <w:szCs w:val="24"/>
        </w:rPr>
        <w:t>幼儿园教师培训课程</w:t>
      </w:r>
      <w:r>
        <w:rPr>
          <w:rFonts w:hint="eastAsia" w:ascii="Times New Roman" w:hAnsi="Times New Roman" w:eastAsia="宋体" w:cs="Times New Roman"/>
          <w:sz w:val="24"/>
          <w:szCs w:val="24"/>
        </w:rPr>
        <w:t>资源</w:t>
      </w:r>
      <w:r>
        <w:rPr>
          <w:rFonts w:ascii="Times New Roman" w:hAnsi="Times New Roman" w:eastAsia="宋体" w:cs="Times New Roman"/>
          <w:sz w:val="24"/>
          <w:szCs w:val="24"/>
        </w:rPr>
        <w:t>研究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提高园本教研实效性的研究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教研员队伍建设有效模式研究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幼儿园教师待遇保障机制研究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公办幼儿园中教师同工同酬问题研究</w:t>
      </w: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（八）学前教育基础理论研究</w:t>
      </w: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本领域涉及</w:t>
      </w:r>
      <w:r>
        <w:rPr>
          <w:rFonts w:ascii="Times New Roman" w:hAnsi="Times New Roman" w:eastAsia="宋体" w:cs="Times New Roman"/>
          <w:sz w:val="24"/>
          <w:szCs w:val="24"/>
        </w:rPr>
        <w:t>：儿童观研究</w:t>
      </w:r>
      <w:r>
        <w:rPr>
          <w:rFonts w:hint="eastAsia" w:ascii="Times New Roman" w:hAnsi="Times New Roman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教育观研究</w:t>
      </w:r>
      <w:r>
        <w:rPr>
          <w:rFonts w:hint="eastAsia" w:ascii="Times New Roman" w:hAnsi="Times New Roman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中外学前教育发展历史研究</w:t>
      </w:r>
      <w:r>
        <w:rPr>
          <w:rFonts w:hint="eastAsia" w:ascii="Times New Roman" w:hAnsi="Times New Roman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儿童研究的历史研究</w:t>
      </w:r>
      <w:r>
        <w:rPr>
          <w:rFonts w:hint="eastAsia" w:ascii="Times New Roman" w:hAnsi="Times New Roman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中外儿童教育实践的理论基础研究</w:t>
      </w:r>
      <w:r>
        <w:rPr>
          <w:rFonts w:hint="eastAsia" w:ascii="Times New Roman" w:hAnsi="Times New Roman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学前教育理论与实践关系研究等。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1. 安吉游戏的儿童观和教育观研究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2. 改革开放以来儿童研究和儿童观发展的回顾与展望研究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3. 改革开放以来学前教育基础理论研究的回顾与展望研究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4. 儿童早期发展与教育的元理论研究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5. 高等师范院校学前教育专业转型的研究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6. 学前教育基础理论与幼儿园实践样态的关系研究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7. 儿童教育实验的历史研究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8. 儿童研究的国际新动态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9. 中国古代哲学家的儿童观研究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10. 儿童哲学的理论流派及在幼儿园的实践策略研究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11. 儿童发展理论在幼儿园教育实践中的应用研究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12. 幼儿园教师理论素养提升的行动研究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13. 高校学前教育专业理论教学改革研究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14. 当代中国学前教育变革的文化适宜性研究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15. “去小学化”背景下幼小衔接的理论再构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16. “何为好的教育实践”：当前我国学前教育质量观的再审视</w:t>
      </w: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（九）0-3岁儿童发展照护服务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本领域涉及：</w:t>
      </w:r>
      <w:r>
        <w:rPr>
          <w:rFonts w:ascii="Times New Roman" w:hAnsi="Times New Roman" w:eastAsia="宋体" w:cs="Times New Roman"/>
          <w:sz w:val="24"/>
          <w:szCs w:val="24"/>
        </w:rPr>
        <w:t>托育事业的发展与管理</w:t>
      </w:r>
      <w:r>
        <w:rPr>
          <w:rFonts w:hint="eastAsia" w:ascii="Times New Roman" w:hAnsi="Times New Roman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0-3岁儿童发展与照护</w:t>
      </w:r>
      <w:r>
        <w:rPr>
          <w:rFonts w:hint="eastAsia" w:ascii="Times New Roman" w:hAnsi="Times New Roman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托育服务内涵建设</w:t>
      </w:r>
      <w:r>
        <w:rPr>
          <w:rFonts w:hint="eastAsia" w:ascii="Times New Roman" w:hAnsi="Times New Roman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托育从业人员的专业发展</w:t>
      </w:r>
      <w:r>
        <w:rPr>
          <w:rFonts w:hint="eastAsia" w:ascii="Times New Roman" w:hAnsi="Times New Roman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家庭科学育儿指导等。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1. 依托社区开展的婴幼儿照护服务的实践研究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2. 托幼一体化管理机制和模式的实践研究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3. 支持家庭婴幼儿照护的政策与</w:t>
      </w:r>
      <w:r>
        <w:rPr>
          <w:rFonts w:hint="eastAsia" w:ascii="Times New Roman" w:hAnsi="Times New Roman" w:eastAsia="宋体" w:cs="Times New Roman"/>
          <w:sz w:val="24"/>
          <w:szCs w:val="24"/>
        </w:rPr>
        <w:t>实践</w:t>
      </w:r>
      <w:r>
        <w:rPr>
          <w:rFonts w:ascii="Times New Roman" w:hAnsi="Times New Roman" w:eastAsia="宋体" w:cs="Times New Roman"/>
          <w:sz w:val="24"/>
          <w:szCs w:val="24"/>
        </w:rPr>
        <w:t>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4. 托育服务质量评估内容与标准研究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5.  0-3岁儿童运动能力和体质研究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6.  0-3岁儿童饮食营养与健康研究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7.  0-3岁儿童的行为观察与解读研究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8.  0-3岁儿童的意外伤害与预防</w:t>
      </w:r>
      <w:r>
        <w:rPr>
          <w:rFonts w:hint="eastAsia" w:ascii="Times New Roman" w:hAnsi="Times New Roman" w:eastAsia="宋体" w:cs="Times New Roman"/>
          <w:sz w:val="24"/>
          <w:szCs w:val="24"/>
        </w:rPr>
        <w:t>研究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9.  0-3岁儿童亲子互动的实践研究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</w:rPr>
        <w:t>0</w:t>
      </w:r>
      <w:r>
        <w:rPr>
          <w:rFonts w:ascii="Times New Roman" w:hAnsi="Times New Roman" w:eastAsia="宋体" w:cs="Times New Roman"/>
          <w:sz w:val="24"/>
          <w:szCs w:val="24"/>
        </w:rPr>
        <w:t>. 一日生活中的回应性照护的研究与实践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>. 托育机构个性化保育实践的推进研究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>.  0-3岁儿童入托适应的常见问题与对策研究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>. 托育机构混龄教育模式的研究与探索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</w:rPr>
        <w:t>4</w:t>
      </w:r>
      <w:r>
        <w:rPr>
          <w:rFonts w:ascii="Times New Roman" w:hAnsi="Times New Roman" w:eastAsia="宋体" w:cs="Times New Roman"/>
          <w:sz w:val="24"/>
          <w:szCs w:val="24"/>
        </w:rPr>
        <w:t>. 托育师资队伍现状和培养研究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</w:rPr>
        <w:t>5</w:t>
      </w:r>
      <w:r>
        <w:rPr>
          <w:rFonts w:ascii="Times New Roman" w:hAnsi="Times New Roman" w:eastAsia="宋体" w:cs="Times New Roman"/>
          <w:sz w:val="24"/>
          <w:szCs w:val="24"/>
        </w:rPr>
        <w:t xml:space="preserve">. 托育从业人员的社会地位和福利待遇研究 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</w:rPr>
        <w:t>6</w:t>
      </w:r>
      <w:r>
        <w:rPr>
          <w:rFonts w:ascii="Times New Roman" w:hAnsi="Times New Roman" w:eastAsia="宋体" w:cs="Times New Roman"/>
          <w:sz w:val="24"/>
          <w:szCs w:val="24"/>
        </w:rPr>
        <w:t>. 托育从业人员的激励与评价研究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</w:rPr>
        <w:t>7</w:t>
      </w:r>
      <w:r>
        <w:rPr>
          <w:rFonts w:ascii="Times New Roman" w:hAnsi="Times New Roman" w:eastAsia="宋体" w:cs="Times New Roman"/>
          <w:sz w:val="24"/>
          <w:szCs w:val="24"/>
        </w:rPr>
        <w:t>. 面向0-3岁儿童家庭的科学育儿指导的实践研究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18</w:t>
      </w:r>
      <w:r>
        <w:rPr>
          <w:rFonts w:ascii="Times New Roman" w:hAnsi="Times New Roman" w:eastAsia="宋体" w:cs="Times New Roman"/>
          <w:sz w:val="24"/>
          <w:szCs w:val="24"/>
        </w:rPr>
        <w:t>. 家庭环境对0-3岁儿童健康的影响研究</w:t>
      </w: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（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十</w:t>
      </w:r>
      <w:r>
        <w:rPr>
          <w:rFonts w:ascii="Times New Roman" w:hAnsi="Times New Roman" w:eastAsia="宋体" w:cs="Times New Roman"/>
          <w:b/>
          <w:sz w:val="24"/>
          <w:szCs w:val="24"/>
        </w:rPr>
        <w:t>）幼儿园教育质量评价与提升</w:t>
      </w: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本领域涉及</w:t>
      </w:r>
      <w:r>
        <w:rPr>
          <w:rFonts w:ascii="Times New Roman" w:hAnsi="Times New Roman" w:eastAsia="宋体" w:cs="Times New Roman"/>
          <w:sz w:val="24"/>
          <w:szCs w:val="24"/>
        </w:rPr>
        <w:t>：本方向涉及中国优质幼儿园认证评估，幼儿园教育质量改进与提升，幼儿</w:t>
      </w:r>
      <w:r>
        <w:rPr>
          <w:rFonts w:hint="eastAsia" w:ascii="Times New Roman" w:hAnsi="Times New Roman" w:eastAsia="宋体" w:cs="Times New Roman"/>
          <w:sz w:val="24"/>
          <w:szCs w:val="24"/>
        </w:rPr>
        <w:t>园</w:t>
      </w:r>
      <w:r>
        <w:rPr>
          <w:rFonts w:ascii="Times New Roman" w:hAnsi="Times New Roman" w:eastAsia="宋体" w:cs="Times New Roman"/>
          <w:sz w:val="24"/>
          <w:szCs w:val="24"/>
        </w:rPr>
        <w:t>教师评价，学前教育质量与儿童发展的长期追踪等研究。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  </w:t>
      </w:r>
    </w:p>
    <w:p>
      <w:pPr>
        <w:pStyle w:val="9"/>
        <w:spacing w:line="360" w:lineRule="auto"/>
        <w:ind w:firstLine="0" w:firstLineChars="0"/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  <w:t xml:space="preserve">    1. 学前儿童个体学习支持观察评价体系研究</w:t>
      </w:r>
    </w:p>
    <w:p>
      <w:pPr>
        <w:pStyle w:val="9"/>
        <w:spacing w:line="360" w:lineRule="auto"/>
        <w:ind w:firstLine="0" w:firstLineChars="0"/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  <w:t xml:space="preserve">    2. 幼儿学习品质评价及培养研究</w:t>
      </w:r>
    </w:p>
    <w:p>
      <w:pPr>
        <w:pStyle w:val="9"/>
        <w:spacing w:line="360" w:lineRule="auto"/>
        <w:ind w:firstLine="0" w:firstLineChars="0"/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  <w:t xml:space="preserve">    3. 幼儿社会性发展评价体系的构建与促进研究</w:t>
      </w:r>
    </w:p>
    <w:p>
      <w:pPr>
        <w:pStyle w:val="9"/>
        <w:spacing w:line="360" w:lineRule="auto"/>
        <w:ind w:firstLine="0" w:firstLineChars="0"/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  <w:t xml:space="preserve">    4. 幼儿问题解决能力分阶行为指标及提升策略研究</w:t>
      </w:r>
    </w:p>
    <w:p>
      <w:pPr>
        <w:pStyle w:val="9"/>
        <w:spacing w:line="360" w:lineRule="auto"/>
        <w:ind w:firstLine="0" w:firstLineChars="0"/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  <w:t xml:space="preserve">    5. 幼儿入学准备素养的评价研究</w:t>
      </w:r>
    </w:p>
    <w:p>
      <w:pPr>
        <w:pStyle w:val="9"/>
        <w:spacing w:line="360" w:lineRule="auto"/>
        <w:ind w:firstLine="0" w:firstLineChars="0"/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  <w:t xml:space="preserve">    6. 以评价为手段的儿童学习与发展全视角追踪</w:t>
      </w:r>
    </w:p>
    <w:p>
      <w:pPr>
        <w:pStyle w:val="9"/>
        <w:spacing w:line="360" w:lineRule="auto"/>
        <w:ind w:firstLine="0" w:firstLineChars="0"/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  <w:t xml:space="preserve">    7. 幼儿园教师素质的评价指标体系研究</w:t>
      </w:r>
    </w:p>
    <w:p>
      <w:pPr>
        <w:pStyle w:val="9"/>
        <w:spacing w:line="360" w:lineRule="auto"/>
        <w:ind w:firstLine="0" w:firstLineChars="0"/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  <w:t xml:space="preserve">    8. 幼儿园不同工作岗位教师胜任力评价研究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  <w:t>9. 师幼互动质量评价与改进研究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  <w:t>10. 幼儿园班级教育环境质量监测与评估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  <w:t>11. 幼儿园管理质量追踪评估与持续改进研究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  <w:t>12. 区域性幼儿园教育质量与儿童发展追踪研究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  <w:t>13. 城市小区配套普惠性幼儿园政策实施效果评估研究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lang w:bidi="ar"/>
        </w:rPr>
        <w:t>1</w:t>
      </w:r>
      <w:r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  <w:t>4. 县域学前教育普及普惠与办园行为督导评估的有效性研究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lang w:bidi="ar"/>
        </w:rPr>
        <w:t>1</w:t>
      </w:r>
      <w:r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  <w:t>5. 普惠性民办幼儿园教育质量评价与提升研究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lang w:bidi="ar"/>
        </w:rPr>
        <w:t>1</w:t>
      </w:r>
      <w:r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  <w:t>6. 民族地区学前儿童普通话普及教育质量监测与提升研究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 w:tentative="0">
      <w:start w:val="1"/>
      <w:numFmt w:val="decimal"/>
      <w:suff w:val="nothing"/>
      <w:lvlText w:val="%1."/>
      <w:lvlJc w:val="left"/>
      <w:pPr>
        <w:ind w:left="0" w:firstLine="420"/>
      </w:pPr>
      <w:rPr>
        <w:rFonts w:hint="default" w:ascii="Times New Roman" w:hAnsi="Times New Roman" w:cs="Times New Roman" w:eastAsiaTheme="minor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4B"/>
    <w:rsid w:val="004D6CC5"/>
    <w:rsid w:val="00FD064B"/>
    <w:rsid w:val="00FE274A"/>
    <w:rsid w:val="64D3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标题 1 字符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4"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809</Words>
  <Characters>4614</Characters>
  <Lines>38</Lines>
  <Paragraphs>10</Paragraphs>
  <TotalTime>3</TotalTime>
  <ScaleCrop>false</ScaleCrop>
  <LinksUpToDate>false</LinksUpToDate>
  <CharactersWithSpaces>5413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2021-03-18T22:31:00Z</dcterms:created>
  <dc:creator>李晓巍</dc:creator>
  <cp:lastModifiedBy>杜老师</cp:lastModifiedBy>
  <dcterms:modified xsi:type="dcterms:W3CDTF">2021-04-02T09:17:04Z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