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6C41" w14:textId="77777777" w:rsidR="00EB0900" w:rsidRPr="00EB0900" w:rsidRDefault="00EB0900" w:rsidP="00EB0900">
      <w:pPr>
        <w:spacing w:line="360" w:lineRule="auto"/>
        <w:jc w:val="center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附件</w:t>
      </w: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1</w:t>
      </w: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：浙江省学前教育研究会“十四五”课题指南</w:t>
      </w:r>
    </w:p>
    <w:p w14:paraId="3298CB8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一、指南说明</w:t>
      </w:r>
    </w:p>
    <w:p w14:paraId="2AC4288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为了深入贯彻党的二十大精神和党的教育方针，扎实推进浙江省学前教育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普及普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惠安全优质发展，根据《浙江省教育事业发展“十四五”规划》、《浙江省学前教育发展第四轮行动计划（</w:t>
      </w:r>
      <w:r w:rsidRPr="00EB0900">
        <w:rPr>
          <w:rFonts w:ascii="Calibri" w:eastAsia="宋体" w:hAnsi="Calibri" w:cs="Times New Roman" w:hint="eastAsia"/>
          <w:sz w:val="24"/>
          <w:szCs w:val="32"/>
        </w:rPr>
        <w:t>2021</w:t>
      </w:r>
      <w:r w:rsidRPr="00EB0900">
        <w:rPr>
          <w:rFonts w:ascii="Calibri" w:eastAsia="宋体" w:hAnsi="Calibri" w:cs="Times New Roman" w:hint="eastAsia"/>
          <w:sz w:val="24"/>
          <w:szCs w:val="32"/>
        </w:rPr>
        <w:t>—</w:t>
      </w:r>
      <w:r w:rsidRPr="00EB0900">
        <w:rPr>
          <w:rFonts w:ascii="Calibri" w:eastAsia="宋体" w:hAnsi="Calibri" w:cs="Times New Roman" w:hint="eastAsia"/>
          <w:sz w:val="24"/>
          <w:szCs w:val="32"/>
        </w:rPr>
        <w:t>2025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年）》制定本指南。“十四五”课题指南秉承凸显浙江省现实问题，指明研究方向，提供参考选题。欢迎同一个选题的多项研究，也鼓励团体和个人基于以往研究基础和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要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解决的实际问题，自拟研究题目进行课题申报。</w:t>
      </w:r>
    </w:p>
    <w:p w14:paraId="42535E8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135EC76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二、指南课题目录</w:t>
      </w:r>
    </w:p>
    <w:p w14:paraId="36136F4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（一）社会主义核心价值观融入学前教育的实践研究</w:t>
      </w:r>
    </w:p>
    <w:p w14:paraId="22A13351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本领域主要涉及：立德树人在学前教育中的贯彻与落实；幼儿园的爱国主义教育与品德启蒙教育的路径与策略；红色德育的方法与策略等。</w:t>
      </w:r>
    </w:p>
    <w:p w14:paraId="1D3A5E3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党建引领学前教育发展的路径研究</w:t>
      </w:r>
    </w:p>
    <w:p w14:paraId="633CB81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浙江红色德育课程资源的开发与利用研究</w:t>
      </w:r>
    </w:p>
    <w:p w14:paraId="2B6E79C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社会主义核心价值观融入幼儿园教育实践的研究</w:t>
      </w:r>
    </w:p>
    <w:p w14:paraId="4843C9E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社会主义核心价值观融入学前教育专业课程的实践研究</w:t>
      </w:r>
    </w:p>
    <w:p w14:paraId="6BA646C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新时代幼儿园品德教育路径与有效策略研究</w:t>
      </w:r>
    </w:p>
    <w:p w14:paraId="64F5937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幼儿园爱国主义教育研究</w:t>
      </w:r>
    </w:p>
    <w:p w14:paraId="3C27E49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优秀传统文化融入幼儿园教育的实践研究</w:t>
      </w:r>
    </w:p>
    <w:p w14:paraId="61789DC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幼儿园红色德育方法与策略研究</w:t>
      </w:r>
    </w:p>
    <w:p w14:paraId="6B4A25A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169428C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（二）学前儿童发展、学前教育基本理论与政策研究</w:t>
      </w:r>
    </w:p>
    <w:p w14:paraId="4CED2658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本领域涉及：学前儿童发展与教育研究，学前教育基本理论研究，浙江学前教育发展历史与特色研究，高校学前教育专业理论教学与实践研究等。</w:t>
      </w:r>
      <w:r w:rsidRPr="00EB0900">
        <w:rPr>
          <w:rFonts w:ascii="Calibri" w:eastAsia="宋体" w:hAnsi="Calibri" w:cs="Times New Roman" w:hint="eastAsia"/>
          <w:sz w:val="24"/>
          <w:szCs w:val="32"/>
        </w:rPr>
        <w:tab/>
      </w:r>
    </w:p>
    <w:p w14:paraId="40E4E5D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浙江学前教育发展史研究</w:t>
      </w:r>
    </w:p>
    <w:p w14:paraId="285179B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浙派教育思想家研究</w:t>
      </w:r>
    </w:p>
    <w:p w14:paraId="58B62AF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浙江儿童生活与发展质量研究</w:t>
      </w:r>
    </w:p>
    <w:p w14:paraId="5F9AC08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浙江学前儿童教育的理论与实践特色研究</w:t>
      </w:r>
    </w:p>
    <w:p w14:paraId="4EDA19B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lastRenderedPageBreak/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浙江高校学前教育专业理论教学与实践研究</w:t>
      </w:r>
    </w:p>
    <w:p w14:paraId="2018A32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先行示范区的学前教育政策研究</w:t>
      </w:r>
    </w:p>
    <w:p w14:paraId="6C37A85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安吉游戏的教育理念与实践研究</w:t>
      </w:r>
    </w:p>
    <w:p w14:paraId="2E42130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儿童哲学在学前教育中的实践研究</w:t>
      </w:r>
    </w:p>
    <w:p w14:paraId="37E001E1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共同富裕背景下城乡幼儿教育的协同发展机制研究</w:t>
      </w:r>
    </w:p>
    <w:p w14:paraId="27B4D98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和合文化视域中学前教育的变革与实践研究</w:t>
      </w:r>
    </w:p>
    <w:p w14:paraId="6009B9C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新文科视域中学前教育学的学科特性研究</w:t>
      </w:r>
    </w:p>
    <w:p w14:paraId="7028E7C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儿童史与儿童学研究</w:t>
      </w:r>
    </w:p>
    <w:p w14:paraId="6C517B8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人工智能对学前教育变革的影响研究</w:t>
      </w:r>
    </w:p>
    <w:p w14:paraId="0CFC3AE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436CF34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（三）婴幼儿事业发展与管理研究</w:t>
      </w:r>
    </w:p>
    <w:p w14:paraId="45BCF30F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本领域涉及：幼托一体化发展、学前教育事业发展、区域学前教育均衡发展、学前教育政策研究、学前教育管理、教研共同体建设等。</w:t>
      </w:r>
    </w:p>
    <w:p w14:paraId="7CC5563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幼托一体化发展支持体系研究</w:t>
      </w:r>
    </w:p>
    <w:p w14:paraId="398A99E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人口负增长背景下学前教育发展变革研究</w:t>
      </w:r>
    </w:p>
    <w:p w14:paraId="153E5BA1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学前教育资源配置与教育质量研究</w:t>
      </w:r>
    </w:p>
    <w:p w14:paraId="144DF1E1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共同富裕背景下流动儿童教育支持研究</w:t>
      </w:r>
    </w:p>
    <w:p w14:paraId="0D44F5A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指向教育共富的幼儿园集团化发展行动路径研究</w:t>
      </w:r>
    </w:p>
    <w:p w14:paraId="29916C0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学前教育集团化办学创新管理模式研究</w:t>
      </w:r>
      <w:r w:rsidRPr="00EB0900">
        <w:rPr>
          <w:rFonts w:ascii="Calibri" w:eastAsia="宋体" w:hAnsi="Calibri" w:cs="Times New Roman" w:hint="eastAsia"/>
          <w:sz w:val="24"/>
          <w:szCs w:val="32"/>
        </w:rPr>
        <w:t xml:space="preserve"> </w:t>
      </w:r>
    </w:p>
    <w:p w14:paraId="4AEAFAC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浙江山区</w:t>
      </w:r>
      <w:r w:rsidRPr="00EB0900">
        <w:rPr>
          <w:rFonts w:ascii="Calibri" w:eastAsia="宋体" w:hAnsi="Calibri" w:cs="Times New Roman" w:hint="eastAsia"/>
          <w:sz w:val="24"/>
          <w:szCs w:val="32"/>
        </w:rPr>
        <w:t>26</w:t>
      </w:r>
      <w:r w:rsidRPr="00EB0900">
        <w:rPr>
          <w:rFonts w:ascii="Calibri" w:eastAsia="宋体" w:hAnsi="Calibri" w:cs="Times New Roman" w:hint="eastAsia"/>
          <w:sz w:val="24"/>
          <w:szCs w:val="32"/>
        </w:rPr>
        <w:t>县学前教育发展帮扶政策研究</w:t>
      </w:r>
    </w:p>
    <w:p w14:paraId="33A365C8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普惠幼儿园支持政策的优化研究</w:t>
      </w:r>
    </w:p>
    <w:p w14:paraId="1E847A0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智能学前教育管理系统的开发与研究</w:t>
      </w:r>
    </w:p>
    <w:p w14:paraId="5B4B411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学前教育高质量发展的教育生态支持系统建设研究</w:t>
      </w:r>
    </w:p>
    <w:p w14:paraId="710D705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社会主义新农村建设与乡村学前教育发展研究</w:t>
      </w:r>
    </w:p>
    <w:p w14:paraId="2B9C8B8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2FA1C20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（四）婴幼儿社会性发展及家园社区协同促进研究</w:t>
      </w:r>
    </w:p>
    <w:p w14:paraId="6B9DC71B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本领域主要涉及婴幼儿社会性发展、婴幼儿社会性培育路径与策略、学前儿童家庭教育、家园社区共育研究等。</w:t>
      </w:r>
    </w:p>
    <w:p w14:paraId="1EEC4FF8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、儿童社会性发展及其培育实践研究</w:t>
      </w:r>
    </w:p>
    <w:p w14:paraId="6AC4ABF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lastRenderedPageBreak/>
        <w:t>2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、幼儿园节日教育研究</w:t>
      </w:r>
    </w:p>
    <w:p w14:paraId="16071361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、幼儿园社区与社会资源开发与利用研究</w:t>
      </w:r>
    </w:p>
    <w:p w14:paraId="287F3D7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、幼儿劳动素养及其培育研究</w:t>
      </w:r>
    </w:p>
    <w:p w14:paraId="3466C8A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、学前儿童心理社会能力的培养研究</w:t>
      </w:r>
    </w:p>
    <w:p w14:paraId="662CFCF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、互联网</w:t>
      </w:r>
      <w:r w:rsidRPr="00EB0900">
        <w:rPr>
          <w:rFonts w:ascii="Calibri" w:eastAsia="宋体" w:hAnsi="Calibri" w:cs="Times New Roman" w:hint="eastAsia"/>
          <w:sz w:val="24"/>
          <w:szCs w:val="32"/>
        </w:rPr>
        <w:t>+</w:t>
      </w:r>
      <w:r w:rsidRPr="00EB0900">
        <w:rPr>
          <w:rFonts w:ascii="Calibri" w:eastAsia="宋体" w:hAnsi="Calibri" w:cs="Times New Roman" w:hint="eastAsia"/>
          <w:sz w:val="24"/>
          <w:szCs w:val="32"/>
        </w:rPr>
        <w:t>信息技术与社区早教服务活动的研究</w:t>
      </w:r>
    </w:p>
    <w:p w14:paraId="66F0ABE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、幼小衔接的优化实践研究</w:t>
      </w:r>
    </w:p>
    <w:p w14:paraId="3A007F0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、学前儿童家庭教育研究</w:t>
      </w:r>
    </w:p>
    <w:p w14:paraId="4016513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、儿童积极心理品质培育研究</w:t>
      </w:r>
    </w:p>
    <w:p w14:paraId="33376A4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</w:t>
      </w:r>
      <w:r w:rsidRPr="00EB0900">
        <w:rPr>
          <w:rFonts w:ascii="Calibri" w:eastAsia="宋体" w:hAnsi="Calibri" w:cs="Times New Roman" w:hint="eastAsia"/>
          <w:sz w:val="24"/>
          <w:szCs w:val="32"/>
        </w:rPr>
        <w:t>、家庭幼儿园社区协同育人研究</w:t>
      </w:r>
    </w:p>
    <w:p w14:paraId="6FF3F1F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7C966CF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（五）托幼机构专业人员发展与教育研究</w:t>
      </w:r>
    </w:p>
    <w:p w14:paraId="31DF30A6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主要涉及学前教育师资职前培养与职后培训的现状、问题及改革措施研究；学前教育师资的专业成长规律及专业标准研究；学前教育专业师资队伍建设及教师专业能力发展研究等。</w:t>
      </w:r>
    </w:p>
    <w:p w14:paraId="5A5A1FF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幼儿园教师专业伦理素养培育研究</w:t>
      </w:r>
    </w:p>
    <w:p w14:paraId="4E88B0B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幼儿园教师生存状态与专业发展研究</w:t>
      </w:r>
      <w:r w:rsidRPr="00EB0900">
        <w:rPr>
          <w:rFonts w:ascii="Calibri" w:eastAsia="宋体" w:hAnsi="Calibri" w:cs="Times New Roman" w:hint="eastAsia"/>
          <w:sz w:val="24"/>
          <w:szCs w:val="32"/>
        </w:rPr>
        <w:t xml:space="preserve"> </w:t>
      </w:r>
    </w:p>
    <w:p w14:paraId="6CEFB3C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共富背景下浙江农村幼儿园教师队伍建设与专业发展研究</w:t>
      </w:r>
    </w:p>
    <w:p w14:paraId="42D15AB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学前教育专业人才培养模式与培养质量研究</w:t>
      </w:r>
    </w:p>
    <w:p w14:paraId="74932FB8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幼儿园教师专业素养构成与培育研究</w:t>
      </w:r>
    </w:p>
    <w:p w14:paraId="4D9A99F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幼儿教师专业发展共同体建设研究</w:t>
      </w:r>
    </w:p>
    <w:p w14:paraId="3F122101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卓越幼儿园教师培养研究</w:t>
      </w:r>
    </w:p>
    <w:p w14:paraId="3588EFA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幼儿园教师专业素养与提升策略研究</w:t>
      </w:r>
    </w:p>
    <w:p w14:paraId="615E3CF8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区域学前教育教研共同体建设研究</w:t>
      </w:r>
    </w:p>
    <w:p w14:paraId="7755E07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优化区域学前教育师资培训模式研究</w:t>
      </w:r>
    </w:p>
    <w:p w14:paraId="349218E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人工智能在幼儿园教师培养中的运用研究</w:t>
      </w:r>
    </w:p>
    <w:p w14:paraId="63D2AC7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242E1FF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（六）婴幼儿身心发展、健康促进与教育研究</w:t>
      </w:r>
    </w:p>
    <w:p w14:paraId="188C9043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本领域主要涉及婴幼儿身心发展的特点与规律、婴幼儿健康促进与教育的路径与策略研究等。</w:t>
      </w:r>
    </w:p>
    <w:p w14:paraId="63870BC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lastRenderedPageBreak/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幼儿户外环境与儿童情绪关系</w:t>
      </w:r>
    </w:p>
    <w:p w14:paraId="4EDC401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幼儿园户外环境质量和身体活动的关系</w:t>
      </w:r>
    </w:p>
    <w:p w14:paraId="729387E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幼儿园一小时高质量体育运动评估体系建构与实践</w:t>
      </w:r>
    </w:p>
    <w:p w14:paraId="20D2533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幼儿营养健康素养评价表的研发与实践</w:t>
      </w:r>
    </w:p>
    <w:p w14:paraId="3FCEF67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幼儿园户外活动场地空间布局的规划和实践</w:t>
      </w:r>
    </w:p>
    <w:p w14:paraId="01D10CE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健康中国背景下幼儿健康促进的策略与效果研究</w:t>
      </w:r>
    </w:p>
    <w:p w14:paraId="4BE8576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共同富裕背景下农村幼儿园体育活动模式研究</w:t>
      </w:r>
    </w:p>
    <w:p w14:paraId="2B6CE1D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少数民族地区幼儿园健康教育模式研究</w:t>
      </w:r>
    </w:p>
    <w:p w14:paraId="0B207EB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幼儿园心理健康教育研究</w:t>
      </w:r>
    </w:p>
    <w:p w14:paraId="78A9561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幼儿园安全教育研究</w:t>
      </w:r>
    </w:p>
    <w:p w14:paraId="1358B1F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4CB0CD5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（七）幼儿园课程与教学研究</w:t>
      </w:r>
    </w:p>
    <w:p w14:paraId="35C15BD1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本领域主要涉及幼儿园课程建设、课程实施、课程资源、领域教育研究等。</w:t>
      </w:r>
    </w:p>
    <w:p w14:paraId="55EC2E0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后疫情背景下幼儿园亲自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然教育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的理论与实践研究</w:t>
      </w:r>
    </w:p>
    <w:p w14:paraId="60AE98D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面向未来的幼儿园课程发展图景研究</w:t>
      </w:r>
    </w:p>
    <w:p w14:paraId="252B135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幼儿园课程生活化、游戏化研究</w:t>
      </w:r>
    </w:p>
    <w:p w14:paraId="00923EF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幼儿园生命教育有效实施策略研究</w:t>
      </w:r>
    </w:p>
    <w:p w14:paraId="05861FF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学前儿童社会情感能力课程建设研究</w:t>
      </w:r>
    </w:p>
    <w:p w14:paraId="0585DE5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班本课程开发的适宜性研究</w:t>
      </w:r>
    </w:p>
    <w:p w14:paraId="7BB0769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马赛克方法在幼儿园课程实施中的应用研究</w:t>
      </w:r>
    </w:p>
    <w:p w14:paraId="3BC3B4B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农村幼儿园课程质量提升研究</w:t>
      </w:r>
    </w:p>
    <w:p w14:paraId="5DF897B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基于学习品质提升的课程实施策略研究</w:t>
      </w:r>
    </w:p>
    <w:p w14:paraId="24E1FD8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幼儿园项目活动的设计与实施研究</w:t>
      </w:r>
    </w:p>
    <w:p w14:paraId="0CC83C6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幼儿园馆（室）资源应用策略研究</w:t>
      </w:r>
    </w:p>
    <w:p w14:paraId="78C0ECE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幼儿园课程资源筛选机制及有效性研究</w:t>
      </w:r>
    </w:p>
    <w:p w14:paraId="1C4DB62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</w:t>
      </w:r>
      <w:r w:rsidRPr="00EB0900">
        <w:rPr>
          <w:rFonts w:ascii="Calibri" w:eastAsia="宋体" w:hAnsi="Calibri" w:cs="Times New Roman" w:hint="eastAsia"/>
          <w:sz w:val="24"/>
          <w:szCs w:val="32"/>
        </w:rPr>
        <w:t>STEM</w:t>
      </w:r>
      <w:r w:rsidRPr="00EB0900">
        <w:rPr>
          <w:rFonts w:ascii="Calibri" w:eastAsia="宋体" w:hAnsi="Calibri" w:cs="Times New Roman" w:hint="eastAsia"/>
          <w:sz w:val="24"/>
          <w:szCs w:val="32"/>
        </w:rPr>
        <w:t>教育的理论与实践研究</w:t>
      </w:r>
    </w:p>
    <w:p w14:paraId="6C510A3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幼儿园艺术教育实施的多元路径研究</w:t>
      </w:r>
    </w:p>
    <w:p w14:paraId="7C0103D1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4DFC593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（八）游戏与玩具研究</w:t>
      </w:r>
    </w:p>
    <w:p w14:paraId="64F88426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lastRenderedPageBreak/>
        <w:t>本领域主要涉及游戏对幼儿学习与发展的影响、不同游戏的实践、玩具与游戏材料的选择与运用研究等。</w:t>
      </w:r>
    </w:p>
    <w:p w14:paraId="2CF2A3D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游戏在学前教育中的价值研究</w:t>
      </w:r>
    </w:p>
    <w:p w14:paraId="7384102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游戏对幼儿发展的影响研究</w:t>
      </w:r>
    </w:p>
    <w:p w14:paraId="2C6C5F9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学前教育中幼儿游戏行为特点研究</w:t>
      </w:r>
    </w:p>
    <w:p w14:paraId="549CF3C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幼儿园游戏环境的研究</w:t>
      </w:r>
    </w:p>
    <w:p w14:paraId="24403EA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地域、传统游戏在幼儿园教育中的运用研究</w:t>
      </w:r>
    </w:p>
    <w:p w14:paraId="4FAF889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幼儿园游戏中教师的行为研究</w:t>
      </w:r>
    </w:p>
    <w:p w14:paraId="1C1719F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亲子游戏的创新与运用研究</w:t>
      </w:r>
    </w:p>
    <w:p w14:paraId="3D4BD2C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幼儿园中玩具的功能研究</w:t>
      </w:r>
    </w:p>
    <w:p w14:paraId="20E2D38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学前教育中游戏材料的选择与运用研究</w:t>
      </w:r>
    </w:p>
    <w:p w14:paraId="38DA69D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2E1C327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（九）托幼机构保教质量评价与提升研究</w:t>
      </w:r>
    </w:p>
    <w:p w14:paraId="0AC96171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本领域主要涉及幼儿学习与发展、幼儿园教师素质、幼儿园教育与课程质量的评价及改进的相关研究等</w:t>
      </w:r>
      <w:r w:rsidRPr="00EB0900">
        <w:rPr>
          <w:rFonts w:ascii="Calibri" w:eastAsia="宋体" w:hAnsi="Calibri" w:cs="Times New Roman" w:hint="eastAsia"/>
          <w:sz w:val="24"/>
          <w:szCs w:val="32"/>
        </w:rPr>
        <w:tab/>
      </w:r>
      <w:r w:rsidRPr="00EB0900">
        <w:rPr>
          <w:rFonts w:ascii="Calibri" w:eastAsia="宋体" w:hAnsi="Calibri" w:cs="Times New Roman" w:hint="eastAsia"/>
          <w:sz w:val="24"/>
          <w:szCs w:val="32"/>
        </w:rPr>
        <w:t>。</w:t>
      </w:r>
    </w:p>
    <w:p w14:paraId="6AABEDD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幼小衔接视野下幼儿学习品质的评价与提升研究</w:t>
      </w:r>
    </w:p>
    <w:p w14:paraId="60D0170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幼儿园教师素质的评价指标体系研究</w:t>
      </w:r>
    </w:p>
    <w:p w14:paraId="2A0FB9FD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区域推进幼儿园课程评价的项目化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研训实践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研究</w:t>
      </w:r>
    </w:p>
    <w:p w14:paraId="385EE7F7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区域性推进幼儿园保教质量过程性评估的路径探索</w:t>
      </w:r>
    </w:p>
    <w:p w14:paraId="2BF5CC6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基于外部评价工具的幼儿园保教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质量园本化评价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系统的构建与实施研究</w:t>
      </w:r>
    </w:p>
    <w:p w14:paraId="0FAEF41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不同情境下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幼儿园师幼互动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质量评价与改进的实践研究</w:t>
      </w:r>
    </w:p>
    <w:p w14:paraId="45D7E9E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幼儿园班级教育环境质量评价与改进的实践研究</w:t>
      </w:r>
    </w:p>
    <w:p w14:paraId="073630C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“儿童友好”理念下幼儿参与班级教育质量评价与改进的实践路径研究</w:t>
      </w:r>
    </w:p>
    <w:p w14:paraId="44FAB3B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幼儿园教育过程质量自我评估与教研整合的实践路径研究</w:t>
      </w:r>
    </w:p>
    <w:p w14:paraId="60CD306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幼儿园教师自我评估与专业发展的实践路径研究</w:t>
      </w:r>
    </w:p>
    <w:p w14:paraId="3AC68662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区域学前教育集团化办学质量评价标准的构建与应用研究</w:t>
      </w:r>
    </w:p>
    <w:p w14:paraId="6D1E227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12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幼儿入学准备素养的评价研究</w:t>
      </w:r>
    </w:p>
    <w:p w14:paraId="381CDFE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幼儿园不同工作岗位人员胜任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力评价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研究</w:t>
      </w:r>
    </w:p>
    <w:p w14:paraId="46C7B05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幼儿园管理者自我评估与管理能力发展的实践研究</w:t>
      </w:r>
    </w:p>
    <w:p w14:paraId="75C59FC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lastRenderedPageBreak/>
        <w:t>15.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幼儿园管理质量追踪评估与持续改进研究</w:t>
      </w:r>
    </w:p>
    <w:p w14:paraId="398F4D6A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4999B74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（十）</w:t>
      </w: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0-3</w:t>
      </w: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岁儿童养育与照护研究</w:t>
      </w:r>
    </w:p>
    <w:p w14:paraId="2919A5A5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育机构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质量与管理、托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育服务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实践模式（含早期发展课程）构建、多方力量促进婴幼儿发展的实践、托育人才培养及规范、托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育成本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分担及均衡发展研究等。</w:t>
      </w:r>
    </w:p>
    <w:p w14:paraId="57F465E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育服务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供给质量优化视域下的托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育机构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安全（健康）管理机制研究</w:t>
      </w:r>
    </w:p>
    <w:p w14:paraId="55F6739C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2.0-3</w:t>
      </w:r>
      <w:r w:rsidRPr="00EB0900">
        <w:rPr>
          <w:rFonts w:ascii="Calibri" w:eastAsia="宋体" w:hAnsi="Calibri" w:cs="Times New Roman" w:hint="eastAsia"/>
          <w:sz w:val="24"/>
          <w:szCs w:val="32"/>
        </w:rPr>
        <w:t>岁婴幼儿托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育机构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膳食供给调查及标准研制</w:t>
      </w:r>
    </w:p>
    <w:p w14:paraId="6ABE0AF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多跨协同的区域</w:t>
      </w:r>
      <w:r w:rsidRPr="00EB0900">
        <w:rPr>
          <w:rFonts w:ascii="Calibri" w:eastAsia="宋体" w:hAnsi="Calibri" w:cs="Times New Roman" w:hint="eastAsia"/>
          <w:sz w:val="24"/>
          <w:szCs w:val="32"/>
        </w:rPr>
        <w:t>0-3</w:t>
      </w:r>
      <w:r w:rsidRPr="00EB0900">
        <w:rPr>
          <w:rFonts w:ascii="Calibri" w:eastAsia="宋体" w:hAnsi="Calibri" w:cs="Times New Roman" w:hint="eastAsia"/>
          <w:sz w:val="24"/>
          <w:szCs w:val="32"/>
        </w:rPr>
        <w:t>岁婴幼儿照护基地服务新样态研究</w:t>
      </w:r>
    </w:p>
    <w:p w14:paraId="17B6FFF8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家庭</w:t>
      </w:r>
      <w:r w:rsidRPr="00EB0900">
        <w:rPr>
          <w:rFonts w:ascii="Calibri" w:eastAsia="宋体" w:hAnsi="Calibri" w:cs="Times New Roman" w:hint="eastAsia"/>
          <w:sz w:val="24"/>
          <w:szCs w:val="32"/>
        </w:rPr>
        <w:t>-</w:t>
      </w:r>
      <w:r w:rsidRPr="00EB0900">
        <w:rPr>
          <w:rFonts w:ascii="Calibri" w:eastAsia="宋体" w:hAnsi="Calibri" w:cs="Times New Roman" w:hint="eastAsia"/>
          <w:sz w:val="24"/>
          <w:szCs w:val="32"/>
        </w:rPr>
        <w:t>机构</w:t>
      </w:r>
      <w:r w:rsidRPr="00EB0900">
        <w:rPr>
          <w:rFonts w:ascii="Calibri" w:eastAsia="宋体" w:hAnsi="Calibri" w:cs="Times New Roman" w:hint="eastAsia"/>
          <w:sz w:val="24"/>
          <w:szCs w:val="32"/>
        </w:rPr>
        <w:t>-</w:t>
      </w:r>
      <w:r w:rsidRPr="00EB0900">
        <w:rPr>
          <w:rFonts w:ascii="Calibri" w:eastAsia="宋体" w:hAnsi="Calibri" w:cs="Times New Roman" w:hint="eastAsia"/>
          <w:sz w:val="24"/>
          <w:szCs w:val="32"/>
        </w:rPr>
        <w:t>社区三位一体的托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班儿童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“全托管”生态系统构建</w:t>
      </w:r>
    </w:p>
    <w:p w14:paraId="628691F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医育结合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视域下的</w:t>
      </w:r>
      <w:r w:rsidRPr="00EB0900">
        <w:rPr>
          <w:rFonts w:ascii="Calibri" w:eastAsia="宋体" w:hAnsi="Calibri" w:cs="Times New Roman" w:hint="eastAsia"/>
          <w:sz w:val="24"/>
          <w:szCs w:val="32"/>
        </w:rPr>
        <w:t>0-3</w:t>
      </w:r>
      <w:r w:rsidRPr="00EB0900">
        <w:rPr>
          <w:rFonts w:ascii="Calibri" w:eastAsia="宋体" w:hAnsi="Calibri" w:cs="Times New Roman" w:hint="eastAsia"/>
          <w:sz w:val="24"/>
          <w:szCs w:val="32"/>
        </w:rPr>
        <w:t>岁婴幼儿家庭访问实践模式研究</w:t>
      </w:r>
    </w:p>
    <w:p w14:paraId="5F9A14B5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托幼一体化背景下托班家园共育研究</w:t>
      </w:r>
    </w:p>
    <w:p w14:paraId="3519402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班儿童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综合习惯养成教育的实践研究</w:t>
      </w:r>
    </w:p>
    <w:p w14:paraId="24BE7D7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育机构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一日生活回应性照护的实践研究</w:t>
      </w:r>
    </w:p>
    <w:p w14:paraId="3AE13180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育机构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保教人员养育照护行为规范构建研究</w:t>
      </w:r>
    </w:p>
    <w:p w14:paraId="6C34D67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10.0-3</w:t>
      </w:r>
      <w:r w:rsidRPr="00EB0900">
        <w:rPr>
          <w:rFonts w:ascii="Calibri" w:eastAsia="宋体" w:hAnsi="Calibri" w:cs="Times New Roman" w:hint="eastAsia"/>
          <w:sz w:val="24"/>
          <w:szCs w:val="32"/>
        </w:rPr>
        <w:t>岁婴幼儿托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育人才职前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培养专业标准探索研究</w:t>
      </w:r>
    </w:p>
    <w:p w14:paraId="42145A5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11.0-3</w:t>
      </w:r>
      <w:r w:rsidRPr="00EB0900">
        <w:rPr>
          <w:rFonts w:ascii="Calibri" w:eastAsia="宋体" w:hAnsi="Calibri" w:cs="Times New Roman" w:hint="eastAsia"/>
          <w:sz w:val="24"/>
          <w:szCs w:val="32"/>
        </w:rPr>
        <w:t>岁婴幼儿托</w:t>
      </w:r>
      <w:proofErr w:type="gramStart"/>
      <w:r w:rsidRPr="00EB0900">
        <w:rPr>
          <w:rFonts w:ascii="Calibri" w:eastAsia="宋体" w:hAnsi="Calibri" w:cs="Times New Roman" w:hint="eastAsia"/>
          <w:sz w:val="24"/>
          <w:szCs w:val="32"/>
        </w:rPr>
        <w:t>育成本</w:t>
      </w:r>
      <w:proofErr w:type="gramEnd"/>
      <w:r w:rsidRPr="00EB0900">
        <w:rPr>
          <w:rFonts w:ascii="Calibri" w:eastAsia="宋体" w:hAnsi="Calibri" w:cs="Times New Roman" w:hint="eastAsia"/>
          <w:sz w:val="24"/>
          <w:szCs w:val="32"/>
        </w:rPr>
        <w:t>及养育照护服务的公平性研究</w:t>
      </w:r>
    </w:p>
    <w:p w14:paraId="21DA7D9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</w:p>
    <w:p w14:paraId="5611F13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EB0900">
        <w:rPr>
          <w:rFonts w:ascii="Calibri" w:eastAsia="宋体" w:hAnsi="Calibri" w:cs="Times New Roman" w:hint="eastAsia"/>
          <w:b/>
          <w:bCs/>
          <w:sz w:val="24"/>
          <w:szCs w:val="32"/>
        </w:rPr>
        <w:t>（十一）学前融合教育研究</w:t>
      </w:r>
    </w:p>
    <w:p w14:paraId="095F8428" w14:textId="77777777" w:rsidR="00EB0900" w:rsidRPr="00EB0900" w:rsidRDefault="00EB0900" w:rsidP="00EB090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本领域主要涉及学前融合教育环境中特殊需要儿童的发展及其支持、学前融合教育课程与教学改革、资源教师的发展研究等。</w:t>
      </w:r>
    </w:p>
    <w:p w14:paraId="305D965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学前融合教育课程与教学改革研究</w:t>
      </w:r>
    </w:p>
    <w:p w14:paraId="115DA76E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2.</w:t>
      </w:r>
      <w:r w:rsidRPr="00EB0900">
        <w:rPr>
          <w:rFonts w:ascii="Calibri" w:eastAsia="宋体" w:hAnsi="Calibri" w:cs="Times New Roman" w:hint="eastAsia"/>
          <w:sz w:val="24"/>
          <w:szCs w:val="32"/>
        </w:rPr>
        <w:t>融合教育背景下特殊需要儿童的现场指导研究</w:t>
      </w:r>
    </w:p>
    <w:p w14:paraId="50ECEB4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3.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学前融合教育环境中特殊需要儿童社会性发展研究</w:t>
      </w:r>
    </w:p>
    <w:p w14:paraId="2C0B8F43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4.</w:t>
      </w:r>
      <w:r w:rsidRPr="00EB0900">
        <w:rPr>
          <w:rFonts w:ascii="Calibri" w:eastAsia="宋体" w:hAnsi="Calibri" w:cs="Times New Roman" w:hint="eastAsia"/>
          <w:sz w:val="24"/>
          <w:szCs w:val="32"/>
        </w:rPr>
        <w:t>特殊需要儿童融合教育支持系统的构建研究</w:t>
      </w:r>
    </w:p>
    <w:p w14:paraId="5283D036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5.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幼儿园融合教育数字化转型的内涵建设与实践探索</w:t>
      </w:r>
    </w:p>
    <w:p w14:paraId="25D77D6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6.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幼儿园资源教室的建设与方案运行研究</w:t>
      </w:r>
    </w:p>
    <w:p w14:paraId="56F2FE29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7.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早期融合教育的环境创设研究</w:t>
      </w:r>
    </w:p>
    <w:p w14:paraId="430D3CA4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8.</w:t>
      </w:r>
      <w:r w:rsidRPr="00EB0900">
        <w:rPr>
          <w:rFonts w:ascii="Calibri" w:eastAsia="宋体" w:hAnsi="Calibri" w:cs="Times New Roman" w:hint="eastAsia"/>
          <w:sz w:val="24"/>
          <w:szCs w:val="32"/>
        </w:rPr>
        <w:t>融合幼儿园中个别化教育计划的制定与实施</w:t>
      </w:r>
    </w:p>
    <w:p w14:paraId="6DDC3FEF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lastRenderedPageBreak/>
        <w:t>9.</w:t>
      </w:r>
      <w:r w:rsidRPr="00EB0900">
        <w:rPr>
          <w:rFonts w:ascii="Calibri" w:eastAsia="宋体" w:hAnsi="Calibri" w:cs="Times New Roman" w:hint="eastAsia"/>
          <w:sz w:val="24"/>
          <w:szCs w:val="32"/>
        </w:rPr>
        <w:t>早期融合教育的质量评价研究</w:t>
      </w:r>
    </w:p>
    <w:p w14:paraId="358DA44B" w14:textId="77777777" w:rsidR="00EB0900" w:rsidRPr="00EB0900" w:rsidRDefault="00EB0900" w:rsidP="00EB0900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EB0900">
        <w:rPr>
          <w:rFonts w:ascii="Calibri" w:eastAsia="宋体" w:hAnsi="Calibri" w:cs="Times New Roman" w:hint="eastAsia"/>
          <w:sz w:val="24"/>
          <w:szCs w:val="32"/>
        </w:rPr>
        <w:t>10.</w:t>
      </w:r>
      <w:r w:rsidRPr="00EB0900">
        <w:rPr>
          <w:rFonts w:ascii="Calibri" w:eastAsia="宋体" w:hAnsi="Calibri" w:cs="Times New Roman" w:hint="eastAsia"/>
          <w:sz w:val="24"/>
          <w:szCs w:val="32"/>
        </w:rPr>
        <w:t>幼儿园资源教师的专业发展研究</w:t>
      </w:r>
    </w:p>
    <w:p w14:paraId="34CD211E" w14:textId="77777777" w:rsidR="00F05012" w:rsidRPr="00EB0900" w:rsidRDefault="00F05012"/>
    <w:sectPr w:rsidR="00F05012" w:rsidRPr="00EB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0621" w14:textId="77777777" w:rsidR="009D2177" w:rsidRDefault="009D2177" w:rsidP="00EB0900">
      <w:r>
        <w:separator/>
      </w:r>
    </w:p>
  </w:endnote>
  <w:endnote w:type="continuationSeparator" w:id="0">
    <w:p w14:paraId="3FDF236D" w14:textId="77777777" w:rsidR="009D2177" w:rsidRDefault="009D2177" w:rsidP="00E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395F" w14:textId="77777777" w:rsidR="009D2177" w:rsidRDefault="009D2177" w:rsidP="00EB0900">
      <w:r>
        <w:separator/>
      </w:r>
    </w:p>
  </w:footnote>
  <w:footnote w:type="continuationSeparator" w:id="0">
    <w:p w14:paraId="65B7B83F" w14:textId="77777777" w:rsidR="009D2177" w:rsidRDefault="009D2177" w:rsidP="00EB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C4"/>
    <w:rsid w:val="0058339F"/>
    <w:rsid w:val="007B05C4"/>
    <w:rsid w:val="009D2177"/>
    <w:rsid w:val="00EB0900"/>
    <w:rsid w:val="00F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9465DF-BD60-47E3-B1B3-763B467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 浩</dc:creator>
  <cp:keywords/>
  <dc:description/>
  <cp:lastModifiedBy>阎 浩</cp:lastModifiedBy>
  <cp:revision>2</cp:revision>
  <dcterms:created xsi:type="dcterms:W3CDTF">2023-04-03T13:26:00Z</dcterms:created>
  <dcterms:modified xsi:type="dcterms:W3CDTF">2023-04-03T13:27:00Z</dcterms:modified>
</cp:coreProperties>
</file>